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B6C6" w14:textId="2F5DA756" w:rsidR="008322B8" w:rsidRPr="00E2625D" w:rsidRDefault="000D1A0E" w:rsidP="00185853">
      <w:pPr>
        <w:keepNext/>
        <w:spacing w:before="240" w:after="60"/>
        <w:jc w:val="center"/>
        <w:outlineLvl w:val="0"/>
        <w:rPr>
          <w:rFonts w:eastAsia="PMingLiU"/>
          <w:b/>
          <w:bCs/>
          <w:kern w:val="32"/>
          <w:lang w:val="ro-RO" w:eastAsia="zh-TW"/>
        </w:rPr>
      </w:pPr>
      <w:r w:rsidRPr="00E2625D">
        <w:rPr>
          <w:rFonts w:eastAsia="PMingLiU"/>
          <w:b/>
          <w:bCs/>
          <w:kern w:val="32"/>
          <w:lang w:val="ro-RO" w:eastAsia="zh-TW"/>
        </w:rPr>
        <w:t xml:space="preserve">                     </w:t>
      </w:r>
      <w:r w:rsidR="00E2625D">
        <w:rPr>
          <w:rFonts w:eastAsia="PMingLiU"/>
          <w:b/>
          <w:bCs/>
          <w:kern w:val="32"/>
          <w:lang w:val="ro-RO" w:eastAsia="zh-TW"/>
        </w:rPr>
        <w:t>FORMULAR DE APLICARE</w:t>
      </w:r>
    </w:p>
    <w:p w14:paraId="59ED3558" w14:textId="77777777" w:rsidR="00E2625D" w:rsidRDefault="0008414F" w:rsidP="00E2625D">
      <w:pPr>
        <w:keepNext/>
        <w:spacing w:before="120" w:after="120"/>
        <w:jc w:val="center"/>
        <w:outlineLvl w:val="0"/>
        <w:rPr>
          <w:rFonts w:eastAsia="PMingLiU"/>
          <w:b/>
          <w:bCs/>
          <w:kern w:val="32"/>
          <w:lang w:val="ro-RO" w:eastAsia="zh-TW"/>
        </w:rPr>
      </w:pPr>
      <w:r w:rsidRPr="00E2625D">
        <w:rPr>
          <w:rFonts w:eastAsia="PMingLiU"/>
          <w:b/>
          <w:bCs/>
          <w:kern w:val="32"/>
          <w:lang w:val="ro-RO" w:eastAsia="zh-TW"/>
        </w:rPr>
        <w:t xml:space="preserve">pentru participarea </w:t>
      </w:r>
      <w:r w:rsidR="00E2625D">
        <w:rPr>
          <w:rFonts w:eastAsia="PMingLiU"/>
          <w:b/>
          <w:bCs/>
          <w:kern w:val="32"/>
          <w:lang w:val="ro-RO" w:eastAsia="zh-TW"/>
        </w:rPr>
        <w:t xml:space="preserve">la </w:t>
      </w:r>
      <w:r w:rsidRPr="00E2625D">
        <w:rPr>
          <w:rFonts w:eastAsia="PMingLiU"/>
          <w:b/>
          <w:bCs/>
          <w:kern w:val="32"/>
          <w:lang w:val="ro-RO" w:eastAsia="zh-TW"/>
        </w:rPr>
        <w:t xml:space="preserve">programul de consolidare a capacităților </w:t>
      </w:r>
    </w:p>
    <w:p w14:paraId="17C6D961" w14:textId="1892EAA6" w:rsidR="000D1A0E" w:rsidRPr="00E2625D" w:rsidRDefault="0008414F" w:rsidP="00E2625D">
      <w:pPr>
        <w:keepNext/>
        <w:spacing w:before="120" w:after="120"/>
        <w:jc w:val="center"/>
        <w:outlineLvl w:val="0"/>
        <w:rPr>
          <w:rFonts w:eastAsia="PMingLiU"/>
          <w:b/>
          <w:bCs/>
          <w:kern w:val="32"/>
          <w:lang w:val="ro-RO" w:eastAsia="zh-TW"/>
        </w:rPr>
      </w:pPr>
      <w:r w:rsidRPr="00E2625D">
        <w:rPr>
          <w:rFonts w:eastAsia="PMingLiU"/>
          <w:b/>
          <w:bCs/>
          <w:kern w:val="32"/>
          <w:lang w:val="ro-RO" w:eastAsia="zh-TW"/>
        </w:rPr>
        <w:t>în cadrul proiectului</w:t>
      </w:r>
      <w:r w:rsidR="00E2625D">
        <w:rPr>
          <w:rFonts w:eastAsia="PMingLiU"/>
          <w:b/>
          <w:bCs/>
          <w:kern w:val="32"/>
          <w:lang w:val="ro-RO" w:eastAsia="zh-TW"/>
        </w:rPr>
        <w:t xml:space="preserve"> </w:t>
      </w:r>
      <w:r w:rsidR="00E2625D" w:rsidRPr="00E2625D">
        <w:rPr>
          <w:rFonts w:eastAsia="PMingLiU"/>
          <w:b/>
          <w:bCs/>
          <w:kern w:val="32"/>
          <w:lang w:val="ro-RO" w:eastAsia="zh-TW"/>
        </w:rPr>
        <w:t>„</w:t>
      </w:r>
      <w:r w:rsidRPr="00E2625D">
        <w:rPr>
          <w:rFonts w:eastAsia="PMingLiU"/>
          <w:b/>
          <w:bCs/>
          <w:kern w:val="32"/>
          <w:lang w:val="ro-RO" w:eastAsia="zh-TW"/>
        </w:rPr>
        <w:t>Consolidarea integrității în achizițiile publice</w:t>
      </w:r>
      <w:r w:rsidR="000D1A0E" w:rsidRPr="00E2625D">
        <w:rPr>
          <w:rFonts w:eastAsia="PMingLiU"/>
          <w:b/>
          <w:bCs/>
          <w:kern w:val="32"/>
          <w:lang w:val="ro-RO" w:eastAsia="zh-TW"/>
        </w:rPr>
        <w:t xml:space="preserve">” </w:t>
      </w:r>
    </w:p>
    <w:p w14:paraId="5C2A9187" w14:textId="77777777" w:rsidR="00DC3518" w:rsidRPr="00E2625D" w:rsidRDefault="00DC3518" w:rsidP="00185853">
      <w:pPr>
        <w:spacing w:after="200"/>
        <w:jc w:val="both"/>
        <w:rPr>
          <w:rFonts w:eastAsia="Calibri"/>
          <w:b/>
          <w:i/>
          <w:lang w:val="ro-RO" w:eastAsia="en-US"/>
        </w:rPr>
      </w:pPr>
    </w:p>
    <w:p w14:paraId="3E3858CF" w14:textId="6C674C5E" w:rsidR="0008414F" w:rsidRPr="00E2625D" w:rsidRDefault="0008414F" w:rsidP="00185853">
      <w:pPr>
        <w:spacing w:after="200"/>
        <w:jc w:val="both"/>
        <w:rPr>
          <w:b/>
          <w:i/>
          <w:lang w:val="ro-RO" w:eastAsia="en-US"/>
        </w:rPr>
      </w:pPr>
      <w:r w:rsidRPr="00E2625D">
        <w:rPr>
          <w:rFonts w:eastAsia="Calibri"/>
          <w:b/>
          <w:i/>
          <w:lang w:val="ro-RO" w:eastAsia="en-US"/>
        </w:rPr>
        <w:t>Formularul de aplicare împreuna cu CV</w:t>
      </w:r>
      <w:r w:rsidR="00E2625D">
        <w:rPr>
          <w:rFonts w:eastAsia="Calibri"/>
          <w:b/>
          <w:i/>
          <w:lang w:val="ro-RO" w:eastAsia="en-US"/>
        </w:rPr>
        <w:t>-ul Dvs.</w:t>
      </w:r>
      <w:r w:rsidRPr="00E2625D">
        <w:rPr>
          <w:rFonts w:eastAsia="Calibri"/>
          <w:b/>
          <w:i/>
          <w:lang w:val="ro-RO" w:eastAsia="en-US"/>
        </w:rPr>
        <w:t xml:space="preserve"> trebuie expediat până pe 20 septembrie pe</w:t>
      </w:r>
      <w:r w:rsidRPr="00E2625D">
        <w:rPr>
          <w:b/>
          <w:i/>
          <w:lang w:val="ro-RO" w:eastAsia="en-US"/>
        </w:rPr>
        <w:t xml:space="preserve"> adresa de e-mail:</w:t>
      </w:r>
      <w:r w:rsidRPr="00E2625D">
        <w:rPr>
          <w:rFonts w:eastAsia="Calibri"/>
          <w:b/>
          <w:i/>
          <w:lang w:val="ro-RO" w:eastAsia="en-US"/>
        </w:rPr>
        <w:t xml:space="preserve"> </w:t>
      </w:r>
      <w:hyperlink r:id="rId7" w:history="1">
        <w:r w:rsidRPr="00E2625D">
          <w:rPr>
            <w:rStyle w:val="Hyperlink"/>
            <w:b/>
            <w:i/>
            <w:lang w:val="ro-RO" w:eastAsia="en-US"/>
          </w:rPr>
          <w:t>mihai.turcanu@viitorul.org</w:t>
        </w:r>
        <w:r w:rsidRPr="00E2625D" w:rsidDel="00C523FF">
          <w:rPr>
            <w:rStyle w:val="Hyperlink"/>
            <w:b/>
            <w:i/>
            <w:lang w:val="ro-RO" w:eastAsia="en-US"/>
          </w:rPr>
          <w:t xml:space="preserve"> </w:t>
        </w:r>
      </w:hyperlink>
    </w:p>
    <w:p w14:paraId="57353776" w14:textId="6D1B4A46" w:rsidR="00402553" w:rsidRPr="00E2625D" w:rsidRDefault="0008414F" w:rsidP="00E2625D">
      <w:pPr>
        <w:pStyle w:val="Listparagraf"/>
        <w:numPr>
          <w:ilvl w:val="0"/>
          <w:numId w:val="10"/>
        </w:numPr>
        <w:jc w:val="both"/>
        <w:rPr>
          <w:rFonts w:ascii="Times New Roman" w:hAnsi="Times New Roman"/>
          <w:b/>
          <w:color w:val="1F497D" w:themeColor="text2"/>
          <w:sz w:val="24"/>
          <w:szCs w:val="24"/>
        </w:rPr>
      </w:pPr>
      <w:r w:rsidRPr="00E2625D">
        <w:rPr>
          <w:rFonts w:ascii="Times New Roman" w:hAnsi="Times New Roman"/>
          <w:b/>
          <w:color w:val="1F497D" w:themeColor="text2"/>
          <w:sz w:val="24"/>
          <w:szCs w:val="24"/>
          <w:u w:val="single"/>
        </w:rPr>
        <w:t xml:space="preserve">Informații despre </w:t>
      </w:r>
      <w:proofErr w:type="spellStart"/>
      <w:r w:rsidRPr="00E2625D">
        <w:rPr>
          <w:rFonts w:ascii="Times New Roman" w:hAnsi="Times New Roman"/>
          <w:b/>
          <w:color w:val="1F497D" w:themeColor="text2"/>
          <w:sz w:val="24"/>
          <w:szCs w:val="24"/>
          <w:u w:val="single"/>
        </w:rPr>
        <w:t>aplicant</w:t>
      </w:r>
      <w:proofErr w:type="spellEnd"/>
    </w:p>
    <w:tbl>
      <w:tblPr>
        <w:tblW w:w="0" w:type="auto"/>
        <w:jc w:val="center"/>
        <w:tblBorders>
          <w:top w:val="single" w:sz="4" w:space="0" w:color="999999"/>
          <w:bottom w:val="single" w:sz="4" w:space="0" w:color="999999"/>
          <w:insideH w:val="single" w:sz="4" w:space="0" w:color="999999"/>
        </w:tblBorders>
        <w:tblLook w:val="01E0" w:firstRow="1" w:lastRow="1" w:firstColumn="1" w:lastColumn="1" w:noHBand="0" w:noVBand="0"/>
      </w:tblPr>
      <w:tblGrid>
        <w:gridCol w:w="3386"/>
        <w:gridCol w:w="5856"/>
      </w:tblGrid>
      <w:tr w:rsidR="00E2625D" w:rsidRPr="00E2625D" w14:paraId="0289EBC9" w14:textId="77777777" w:rsidTr="00402553">
        <w:trPr>
          <w:jc w:val="center"/>
        </w:trPr>
        <w:tc>
          <w:tcPr>
            <w:tcW w:w="3386" w:type="dxa"/>
            <w:shd w:val="clear" w:color="auto" w:fill="E6E6E6"/>
            <w:vAlign w:val="center"/>
          </w:tcPr>
          <w:p w14:paraId="5C8EFFA3" w14:textId="72103E9D" w:rsidR="00E2625D" w:rsidRPr="00E2625D" w:rsidRDefault="00E2625D" w:rsidP="00E2625D">
            <w:pPr>
              <w:spacing w:after="200" w:line="276" w:lineRule="auto"/>
              <w:rPr>
                <w:rFonts w:eastAsia="Calibri"/>
                <w:lang w:val="ro-RO" w:eastAsia="en-US"/>
              </w:rPr>
            </w:pPr>
            <w:r>
              <w:rPr>
                <w:rFonts w:eastAsia="Calibri"/>
                <w:lang w:val="ro-RO" w:eastAsia="en-US"/>
              </w:rPr>
              <w:t>Nume/Prenume</w:t>
            </w:r>
            <w:r w:rsidRPr="00185853">
              <w:rPr>
                <w:rFonts w:eastAsia="Calibri"/>
                <w:lang w:val="ro-RO" w:eastAsia="en-US"/>
              </w:rPr>
              <w:t>:</w:t>
            </w:r>
          </w:p>
        </w:tc>
        <w:tc>
          <w:tcPr>
            <w:tcW w:w="5856" w:type="dxa"/>
            <w:shd w:val="clear" w:color="auto" w:fill="auto"/>
            <w:vAlign w:val="center"/>
          </w:tcPr>
          <w:p w14:paraId="74F1FD28" w14:textId="77777777" w:rsidR="00E2625D" w:rsidRPr="00E2625D" w:rsidRDefault="00E2625D" w:rsidP="00E2625D">
            <w:pPr>
              <w:spacing w:after="200" w:line="276" w:lineRule="auto"/>
              <w:rPr>
                <w:rFonts w:eastAsia="Calibri"/>
                <w:b/>
                <w:lang w:val="ro-RO" w:eastAsia="en-US"/>
              </w:rPr>
            </w:pPr>
          </w:p>
        </w:tc>
      </w:tr>
      <w:tr w:rsidR="00E2625D" w:rsidRPr="00E2625D" w14:paraId="103D0E1D" w14:textId="77777777" w:rsidTr="00402553">
        <w:trPr>
          <w:jc w:val="center"/>
        </w:trPr>
        <w:tc>
          <w:tcPr>
            <w:tcW w:w="3386" w:type="dxa"/>
            <w:shd w:val="clear" w:color="auto" w:fill="E6E6E6"/>
          </w:tcPr>
          <w:p w14:paraId="00272210" w14:textId="2D6DE2A4" w:rsidR="00E2625D" w:rsidRPr="00E2625D" w:rsidRDefault="00E2625D" w:rsidP="00E2625D">
            <w:pPr>
              <w:spacing w:after="200" w:line="276" w:lineRule="auto"/>
              <w:rPr>
                <w:rFonts w:eastAsia="Calibri"/>
                <w:lang w:val="ro-RO" w:eastAsia="en-US"/>
              </w:rPr>
            </w:pPr>
            <w:r>
              <w:rPr>
                <w:rFonts w:eastAsia="Calibri"/>
                <w:lang w:val="ro-RO" w:eastAsia="en-US"/>
              </w:rPr>
              <w:t>Data</w:t>
            </w:r>
            <w:r w:rsidRPr="00185853">
              <w:rPr>
                <w:rFonts w:eastAsia="Calibri"/>
                <w:lang w:val="ro-RO" w:eastAsia="en-US"/>
              </w:rPr>
              <w:t xml:space="preserve"> nașterii:</w:t>
            </w:r>
          </w:p>
        </w:tc>
        <w:tc>
          <w:tcPr>
            <w:tcW w:w="5856" w:type="dxa"/>
            <w:shd w:val="clear" w:color="auto" w:fill="auto"/>
          </w:tcPr>
          <w:p w14:paraId="78528173" w14:textId="77777777" w:rsidR="00E2625D" w:rsidRPr="00E2625D" w:rsidRDefault="00E2625D" w:rsidP="00E2625D">
            <w:pPr>
              <w:spacing w:after="200" w:line="276" w:lineRule="auto"/>
              <w:rPr>
                <w:rFonts w:eastAsia="Calibri"/>
                <w:b/>
                <w:lang w:val="ro-RO" w:eastAsia="en-US"/>
              </w:rPr>
            </w:pPr>
          </w:p>
        </w:tc>
      </w:tr>
      <w:tr w:rsidR="00E2625D" w:rsidRPr="00E2625D" w14:paraId="474D42B3" w14:textId="77777777" w:rsidTr="00402553">
        <w:trPr>
          <w:jc w:val="center"/>
        </w:trPr>
        <w:tc>
          <w:tcPr>
            <w:tcW w:w="3386" w:type="dxa"/>
            <w:shd w:val="clear" w:color="auto" w:fill="E6E6E6"/>
          </w:tcPr>
          <w:p w14:paraId="11532310" w14:textId="6A131E72" w:rsidR="00E2625D" w:rsidRPr="00E2625D" w:rsidRDefault="00E2625D" w:rsidP="00E2625D">
            <w:pPr>
              <w:spacing w:after="200" w:line="276" w:lineRule="auto"/>
              <w:rPr>
                <w:rFonts w:eastAsia="Calibri"/>
                <w:lang w:val="ro-RO" w:eastAsia="en-US"/>
              </w:rPr>
            </w:pPr>
            <w:r w:rsidRPr="00185853">
              <w:rPr>
                <w:rFonts w:eastAsia="Calibri"/>
                <w:lang w:val="ro-RO" w:eastAsia="en-US"/>
              </w:rPr>
              <w:t>Adresa de domiciliu:</w:t>
            </w:r>
          </w:p>
        </w:tc>
        <w:tc>
          <w:tcPr>
            <w:tcW w:w="5856" w:type="dxa"/>
            <w:shd w:val="clear" w:color="auto" w:fill="auto"/>
          </w:tcPr>
          <w:p w14:paraId="3D74DCF4" w14:textId="77777777" w:rsidR="00E2625D" w:rsidRPr="00E2625D" w:rsidRDefault="00E2625D" w:rsidP="00E2625D">
            <w:pPr>
              <w:spacing w:after="200" w:line="276" w:lineRule="auto"/>
              <w:rPr>
                <w:rFonts w:eastAsia="Calibri"/>
                <w:lang w:val="ro-RO" w:eastAsia="en-US"/>
              </w:rPr>
            </w:pPr>
          </w:p>
        </w:tc>
      </w:tr>
      <w:tr w:rsidR="00E2625D" w:rsidRPr="00E2625D" w14:paraId="4AEE4E8C" w14:textId="77777777" w:rsidTr="00402553">
        <w:trPr>
          <w:jc w:val="center"/>
        </w:trPr>
        <w:tc>
          <w:tcPr>
            <w:tcW w:w="3386" w:type="dxa"/>
            <w:shd w:val="clear" w:color="auto" w:fill="E6E6E6"/>
          </w:tcPr>
          <w:p w14:paraId="7A04A07F" w14:textId="30145F37" w:rsidR="00E2625D" w:rsidRPr="00E2625D" w:rsidRDefault="00E2625D" w:rsidP="00E2625D">
            <w:pPr>
              <w:spacing w:after="200" w:line="276" w:lineRule="auto"/>
              <w:rPr>
                <w:rFonts w:eastAsia="Calibri"/>
                <w:lang w:val="ro-RO" w:eastAsia="en-US"/>
              </w:rPr>
            </w:pPr>
            <w:r w:rsidRPr="00185853">
              <w:rPr>
                <w:rFonts w:eastAsia="Calibri"/>
                <w:lang w:val="ro-RO" w:eastAsia="en-US"/>
              </w:rPr>
              <w:t>Adresa de e-mail:</w:t>
            </w:r>
          </w:p>
        </w:tc>
        <w:tc>
          <w:tcPr>
            <w:tcW w:w="5856" w:type="dxa"/>
            <w:shd w:val="clear" w:color="auto" w:fill="auto"/>
          </w:tcPr>
          <w:p w14:paraId="1E8E0F51" w14:textId="77777777" w:rsidR="00E2625D" w:rsidRPr="00E2625D" w:rsidRDefault="00E2625D" w:rsidP="00E2625D">
            <w:pPr>
              <w:spacing w:after="200" w:line="276" w:lineRule="auto"/>
              <w:rPr>
                <w:rFonts w:eastAsia="Calibri"/>
                <w:lang w:val="ro-RO" w:eastAsia="en-US"/>
              </w:rPr>
            </w:pPr>
          </w:p>
        </w:tc>
      </w:tr>
      <w:tr w:rsidR="00E2625D" w:rsidRPr="00E2625D" w14:paraId="007191B0" w14:textId="77777777" w:rsidTr="00402553">
        <w:trPr>
          <w:jc w:val="center"/>
        </w:trPr>
        <w:tc>
          <w:tcPr>
            <w:tcW w:w="3386" w:type="dxa"/>
            <w:shd w:val="clear" w:color="auto" w:fill="E6E6E6"/>
          </w:tcPr>
          <w:p w14:paraId="33482C93" w14:textId="3D4D4860" w:rsidR="00E2625D" w:rsidRPr="00E2625D" w:rsidRDefault="00E2625D" w:rsidP="00E2625D">
            <w:pPr>
              <w:spacing w:after="200" w:line="276" w:lineRule="auto"/>
              <w:rPr>
                <w:rFonts w:eastAsia="Calibri"/>
                <w:lang w:val="ro-RO" w:eastAsia="en-US"/>
              </w:rPr>
            </w:pPr>
            <w:r w:rsidRPr="00185853">
              <w:rPr>
                <w:rFonts w:eastAsia="Calibri"/>
                <w:lang w:val="ro-RO" w:eastAsia="en-US"/>
              </w:rPr>
              <w:t>Numărul de telefon mobil:</w:t>
            </w:r>
          </w:p>
        </w:tc>
        <w:tc>
          <w:tcPr>
            <w:tcW w:w="5856" w:type="dxa"/>
            <w:shd w:val="clear" w:color="auto" w:fill="auto"/>
          </w:tcPr>
          <w:p w14:paraId="72E2C377" w14:textId="77777777" w:rsidR="00E2625D" w:rsidRPr="00E2625D" w:rsidRDefault="00E2625D" w:rsidP="00E2625D">
            <w:pPr>
              <w:spacing w:after="200" w:line="276" w:lineRule="auto"/>
              <w:rPr>
                <w:rFonts w:eastAsia="Calibri"/>
                <w:lang w:val="ro-RO" w:eastAsia="en-US"/>
              </w:rPr>
            </w:pPr>
          </w:p>
        </w:tc>
      </w:tr>
      <w:tr w:rsidR="00E2625D" w:rsidRPr="00E2625D" w14:paraId="3DBA58AA" w14:textId="77777777" w:rsidTr="00402553">
        <w:trPr>
          <w:jc w:val="center"/>
        </w:trPr>
        <w:tc>
          <w:tcPr>
            <w:tcW w:w="3386" w:type="dxa"/>
            <w:shd w:val="clear" w:color="auto" w:fill="E6E6E6"/>
          </w:tcPr>
          <w:p w14:paraId="1FEEBE51" w14:textId="68853E3C" w:rsidR="00E2625D" w:rsidRPr="00E2625D" w:rsidRDefault="00E2625D" w:rsidP="00E2625D">
            <w:pPr>
              <w:spacing w:after="200" w:line="276" w:lineRule="auto"/>
              <w:rPr>
                <w:rFonts w:eastAsia="Calibri"/>
                <w:lang w:val="ro-RO" w:eastAsia="en-US"/>
              </w:rPr>
            </w:pPr>
            <w:r w:rsidRPr="00185853">
              <w:rPr>
                <w:rFonts w:eastAsia="Calibri"/>
                <w:lang w:val="ro-RO" w:eastAsia="en-US"/>
              </w:rPr>
              <w:t>Locu</w:t>
            </w:r>
            <w:r>
              <w:rPr>
                <w:rFonts w:eastAsia="Calibri"/>
                <w:lang w:val="ro-RO" w:eastAsia="en-US"/>
              </w:rPr>
              <w:t>l de muncă (numele organizației/</w:t>
            </w:r>
            <w:r w:rsidRPr="00185853">
              <w:rPr>
                <w:rFonts w:eastAsia="Calibri"/>
                <w:lang w:val="ro-RO" w:eastAsia="en-US"/>
              </w:rPr>
              <w:t>instituției):</w:t>
            </w:r>
          </w:p>
        </w:tc>
        <w:tc>
          <w:tcPr>
            <w:tcW w:w="5856" w:type="dxa"/>
            <w:shd w:val="clear" w:color="auto" w:fill="auto"/>
          </w:tcPr>
          <w:p w14:paraId="2507F7CE" w14:textId="77777777" w:rsidR="00E2625D" w:rsidRPr="00E2625D" w:rsidRDefault="00E2625D" w:rsidP="00E2625D">
            <w:pPr>
              <w:spacing w:after="200" w:line="276" w:lineRule="auto"/>
              <w:rPr>
                <w:rFonts w:eastAsia="Calibri"/>
                <w:lang w:val="ro-RO" w:eastAsia="en-US"/>
              </w:rPr>
            </w:pPr>
          </w:p>
        </w:tc>
      </w:tr>
      <w:tr w:rsidR="00E2625D" w:rsidRPr="00E2625D" w14:paraId="43CF44F2" w14:textId="77777777" w:rsidTr="00402553">
        <w:trPr>
          <w:jc w:val="center"/>
        </w:trPr>
        <w:tc>
          <w:tcPr>
            <w:tcW w:w="3386" w:type="dxa"/>
            <w:shd w:val="clear" w:color="auto" w:fill="E6E6E6"/>
          </w:tcPr>
          <w:p w14:paraId="30E84425" w14:textId="63F16A66" w:rsidR="00E2625D" w:rsidRPr="00E2625D" w:rsidRDefault="00E2625D" w:rsidP="00E2625D">
            <w:pPr>
              <w:spacing w:after="200" w:line="276" w:lineRule="auto"/>
              <w:rPr>
                <w:rFonts w:eastAsia="Calibri"/>
                <w:lang w:val="ro-RO" w:eastAsia="en-US"/>
              </w:rPr>
            </w:pPr>
            <w:r w:rsidRPr="00185853">
              <w:rPr>
                <w:rFonts w:eastAsia="Calibri"/>
                <w:lang w:val="ro-RO" w:eastAsia="en-US"/>
              </w:rPr>
              <w:t>Poziția ocupată:</w:t>
            </w:r>
          </w:p>
        </w:tc>
        <w:tc>
          <w:tcPr>
            <w:tcW w:w="5856" w:type="dxa"/>
            <w:shd w:val="clear" w:color="auto" w:fill="auto"/>
          </w:tcPr>
          <w:p w14:paraId="598AFB15" w14:textId="77777777" w:rsidR="00E2625D" w:rsidRPr="00E2625D" w:rsidRDefault="00E2625D" w:rsidP="00E2625D">
            <w:pPr>
              <w:spacing w:after="200" w:line="276" w:lineRule="auto"/>
              <w:rPr>
                <w:rFonts w:eastAsia="Calibri"/>
                <w:lang w:val="ro-RO" w:eastAsia="en-US"/>
              </w:rPr>
            </w:pPr>
          </w:p>
        </w:tc>
      </w:tr>
      <w:tr w:rsidR="00E2625D" w:rsidRPr="00E2625D" w14:paraId="4FDCE0C6" w14:textId="77777777" w:rsidTr="00402553">
        <w:trPr>
          <w:trHeight w:val="645"/>
          <w:jc w:val="center"/>
        </w:trPr>
        <w:tc>
          <w:tcPr>
            <w:tcW w:w="3386" w:type="dxa"/>
            <w:shd w:val="clear" w:color="auto" w:fill="E6E6E6"/>
          </w:tcPr>
          <w:p w14:paraId="0194DC79" w14:textId="6E1BD603" w:rsidR="00E2625D" w:rsidRPr="00E2625D" w:rsidRDefault="00E2625D" w:rsidP="00E2625D">
            <w:pPr>
              <w:spacing w:after="200" w:line="276" w:lineRule="auto"/>
              <w:rPr>
                <w:rFonts w:eastAsia="Calibri"/>
                <w:lang w:val="ro-RO" w:eastAsia="en-US"/>
              </w:rPr>
            </w:pPr>
            <w:r>
              <w:rPr>
                <w:rFonts w:eastAsia="Calibri"/>
                <w:lang w:val="ro-RO" w:eastAsia="en-US"/>
              </w:rPr>
              <w:t xml:space="preserve">Domeniile </w:t>
            </w:r>
            <w:r w:rsidRPr="00185853">
              <w:rPr>
                <w:rFonts w:eastAsia="Calibri"/>
                <w:lang w:val="ro-RO" w:eastAsia="en-US"/>
              </w:rPr>
              <w:t xml:space="preserve">de interes: </w:t>
            </w:r>
          </w:p>
        </w:tc>
        <w:tc>
          <w:tcPr>
            <w:tcW w:w="5856" w:type="dxa"/>
            <w:shd w:val="clear" w:color="auto" w:fill="auto"/>
          </w:tcPr>
          <w:p w14:paraId="46DAB84B" w14:textId="77777777" w:rsidR="00E2625D" w:rsidRPr="00E2625D" w:rsidRDefault="00E2625D" w:rsidP="00E2625D">
            <w:pPr>
              <w:spacing w:after="200" w:line="276" w:lineRule="auto"/>
              <w:rPr>
                <w:rFonts w:eastAsia="Calibri"/>
                <w:lang w:val="ro-RO" w:eastAsia="en-US"/>
              </w:rPr>
            </w:pPr>
          </w:p>
        </w:tc>
      </w:tr>
      <w:tr w:rsidR="00E2625D" w:rsidRPr="00E2625D" w14:paraId="098E8994" w14:textId="77777777" w:rsidTr="00402553">
        <w:trPr>
          <w:trHeight w:val="569"/>
          <w:jc w:val="center"/>
        </w:trPr>
        <w:tc>
          <w:tcPr>
            <w:tcW w:w="3386" w:type="dxa"/>
            <w:shd w:val="clear" w:color="auto" w:fill="E6E6E6"/>
          </w:tcPr>
          <w:p w14:paraId="67A7F4D4" w14:textId="1730EFA7" w:rsidR="00E2625D" w:rsidRPr="00E2625D" w:rsidRDefault="00E2625D" w:rsidP="00E2625D">
            <w:pPr>
              <w:spacing w:after="120" w:line="276" w:lineRule="auto"/>
              <w:rPr>
                <w:rFonts w:eastAsia="Calibri"/>
                <w:lang w:val="ro-RO" w:eastAsia="en-US"/>
              </w:rPr>
            </w:pPr>
            <w:r w:rsidRPr="00185853">
              <w:rPr>
                <w:rFonts w:eastAsia="Calibri"/>
                <w:lang w:val="ro-RO" w:eastAsia="en-US"/>
              </w:rPr>
              <w:t>Domeniile de activitate a</w:t>
            </w:r>
            <w:r>
              <w:rPr>
                <w:rFonts w:eastAsia="Calibri"/>
                <w:lang w:val="ro-RO" w:eastAsia="en-US"/>
              </w:rPr>
              <w:t>le</w:t>
            </w:r>
            <w:r w:rsidRPr="00185853">
              <w:rPr>
                <w:rFonts w:eastAsia="Calibri"/>
                <w:lang w:val="ro-RO" w:eastAsia="en-US"/>
              </w:rPr>
              <w:t xml:space="preserve"> organizației din care faceți parte:</w:t>
            </w:r>
          </w:p>
        </w:tc>
        <w:tc>
          <w:tcPr>
            <w:tcW w:w="5856" w:type="dxa"/>
            <w:shd w:val="clear" w:color="auto" w:fill="auto"/>
          </w:tcPr>
          <w:p w14:paraId="31684E3F" w14:textId="77777777" w:rsidR="00E2625D" w:rsidRPr="00E2625D" w:rsidRDefault="00E2625D" w:rsidP="00E2625D">
            <w:pPr>
              <w:spacing w:after="200" w:line="276" w:lineRule="auto"/>
              <w:rPr>
                <w:rFonts w:eastAsia="Calibri"/>
                <w:lang w:val="ro-RO" w:eastAsia="en-US"/>
              </w:rPr>
            </w:pPr>
          </w:p>
        </w:tc>
      </w:tr>
      <w:tr w:rsidR="00E2625D" w:rsidRPr="00E2625D" w14:paraId="29B8E094" w14:textId="77777777" w:rsidTr="00402553">
        <w:trPr>
          <w:jc w:val="center"/>
        </w:trPr>
        <w:tc>
          <w:tcPr>
            <w:tcW w:w="3386" w:type="dxa"/>
            <w:shd w:val="clear" w:color="auto" w:fill="E6E6E6"/>
          </w:tcPr>
          <w:p w14:paraId="3C409934" w14:textId="3B1E9523" w:rsidR="00E2625D" w:rsidRPr="00E2625D" w:rsidRDefault="00E2625D" w:rsidP="00E2625D">
            <w:pPr>
              <w:spacing w:after="200" w:line="276" w:lineRule="auto"/>
              <w:rPr>
                <w:rFonts w:eastAsia="Calibri"/>
                <w:lang w:val="ro-RO" w:eastAsia="en-US"/>
              </w:rPr>
            </w:pPr>
            <w:r w:rsidRPr="00185853">
              <w:rPr>
                <w:rFonts w:eastAsia="Calibri"/>
                <w:lang w:val="ro-RO" w:eastAsia="en-US"/>
              </w:rPr>
              <w:t>Beneficiarii organizației:</w:t>
            </w:r>
          </w:p>
        </w:tc>
        <w:tc>
          <w:tcPr>
            <w:tcW w:w="5856" w:type="dxa"/>
            <w:shd w:val="clear" w:color="auto" w:fill="auto"/>
          </w:tcPr>
          <w:p w14:paraId="154240B3" w14:textId="77777777" w:rsidR="00E2625D" w:rsidRPr="00E2625D" w:rsidRDefault="00E2625D" w:rsidP="00E2625D">
            <w:pPr>
              <w:spacing w:after="200" w:line="276" w:lineRule="auto"/>
              <w:rPr>
                <w:rFonts w:eastAsia="Calibri"/>
                <w:lang w:val="ro-RO" w:eastAsia="en-US"/>
              </w:rPr>
            </w:pPr>
          </w:p>
        </w:tc>
      </w:tr>
    </w:tbl>
    <w:p w14:paraId="0B95B034" w14:textId="77777777" w:rsidR="00402553" w:rsidRPr="00E2625D" w:rsidRDefault="00402553" w:rsidP="00185853">
      <w:pPr>
        <w:spacing w:after="200" w:line="276" w:lineRule="auto"/>
        <w:rPr>
          <w:rFonts w:eastAsia="Calibri"/>
          <w:lang w:val="ro-RO" w:eastAsia="en-US"/>
        </w:rPr>
      </w:pPr>
    </w:p>
    <w:p w14:paraId="47B0357D" w14:textId="7DC79215" w:rsidR="00402553" w:rsidRPr="00E2625D" w:rsidRDefault="0008414F" w:rsidP="00E2625D">
      <w:pPr>
        <w:pStyle w:val="Listparagraf"/>
        <w:numPr>
          <w:ilvl w:val="0"/>
          <w:numId w:val="10"/>
        </w:numPr>
        <w:rPr>
          <w:rFonts w:ascii="Times New Roman" w:hAnsi="Times New Roman"/>
          <w:b/>
          <w:color w:val="1F497D" w:themeColor="text2"/>
          <w:sz w:val="24"/>
          <w:szCs w:val="24"/>
        </w:rPr>
      </w:pPr>
      <w:r w:rsidRPr="00E2625D">
        <w:rPr>
          <w:rFonts w:ascii="Times New Roman" w:hAnsi="Times New Roman"/>
          <w:b/>
          <w:color w:val="1F497D" w:themeColor="text2"/>
          <w:sz w:val="24"/>
          <w:szCs w:val="24"/>
        </w:rPr>
        <w:t>Experiența în monitorizarea achizițiilor publice</w:t>
      </w:r>
      <w:r w:rsidR="00A23F7C" w:rsidRPr="00E2625D">
        <w:rPr>
          <w:rFonts w:ascii="Times New Roman" w:hAnsi="Times New Roman"/>
          <w:b/>
          <w:color w:val="1F497D" w:themeColor="text2"/>
          <w:sz w:val="24"/>
          <w:szCs w:val="24"/>
        </w:rPr>
        <w:t xml:space="preserve"> </w:t>
      </w:r>
    </w:p>
    <w:tbl>
      <w:tblPr>
        <w:tblW w:w="9888" w:type="dxa"/>
        <w:tblBorders>
          <w:top w:val="single" w:sz="4" w:space="0" w:color="999999"/>
          <w:bottom w:val="single" w:sz="4" w:space="0" w:color="999999"/>
          <w:insideH w:val="single" w:sz="4" w:space="0" w:color="999999"/>
        </w:tblBorders>
        <w:tblLook w:val="01E0" w:firstRow="1" w:lastRow="1" w:firstColumn="1" w:lastColumn="1" w:noHBand="0" w:noVBand="0"/>
      </w:tblPr>
      <w:tblGrid>
        <w:gridCol w:w="9888"/>
      </w:tblGrid>
      <w:tr w:rsidR="00607C54" w:rsidRPr="00E2625D" w14:paraId="205EFACF" w14:textId="77777777" w:rsidTr="00E2625D">
        <w:trPr>
          <w:trHeight w:val="524"/>
        </w:trPr>
        <w:tc>
          <w:tcPr>
            <w:tcW w:w="9888" w:type="dxa"/>
            <w:tcBorders>
              <w:bottom w:val="single" w:sz="4" w:space="0" w:color="999999"/>
            </w:tcBorders>
            <w:shd w:val="clear" w:color="auto" w:fill="E6E6E6"/>
          </w:tcPr>
          <w:p w14:paraId="61A8B61A" w14:textId="4D1E40FC" w:rsidR="00607C54" w:rsidRPr="00E2625D" w:rsidRDefault="0008414F" w:rsidP="000D1A0E">
            <w:pPr>
              <w:spacing w:after="200" w:line="276" w:lineRule="auto"/>
              <w:rPr>
                <w:rFonts w:eastAsia="Calibri"/>
                <w:lang w:val="ro-RO" w:eastAsia="en-US"/>
              </w:rPr>
            </w:pPr>
            <w:r w:rsidRPr="00E2625D">
              <w:rPr>
                <w:rFonts w:eastAsia="Calibri"/>
                <w:lang w:val="ro-RO" w:eastAsia="en-US"/>
              </w:rPr>
              <w:t>Ce înțelegeți prin monitorizarea achizițiilor publice?</w:t>
            </w:r>
          </w:p>
        </w:tc>
      </w:tr>
    </w:tbl>
    <w:p w14:paraId="3206A724" w14:textId="77777777" w:rsidR="00E2625D" w:rsidRPr="00E2625D" w:rsidRDefault="00E2625D" w:rsidP="00185853">
      <w:pPr>
        <w:spacing w:after="200" w:line="276" w:lineRule="auto"/>
        <w:rPr>
          <w:rFonts w:eastAsia="Calibri"/>
          <w:b/>
          <w:lang w:val="ro-RO" w:eastAsia="en-US"/>
        </w:rPr>
      </w:pPr>
    </w:p>
    <w:tbl>
      <w:tblPr>
        <w:tblW w:w="9908" w:type="dxa"/>
        <w:tblBorders>
          <w:top w:val="single" w:sz="4" w:space="0" w:color="999999"/>
          <w:bottom w:val="single" w:sz="4" w:space="0" w:color="999999"/>
          <w:insideH w:val="single" w:sz="4" w:space="0" w:color="999999"/>
        </w:tblBorders>
        <w:tblLook w:val="01E0" w:firstRow="1" w:lastRow="1" w:firstColumn="1" w:lastColumn="1" w:noHBand="0" w:noVBand="0"/>
      </w:tblPr>
      <w:tblGrid>
        <w:gridCol w:w="9908"/>
      </w:tblGrid>
      <w:tr w:rsidR="0008414F" w:rsidRPr="00E2625D" w14:paraId="4C177B12" w14:textId="77777777" w:rsidTr="00E2625D">
        <w:trPr>
          <w:trHeight w:val="296"/>
        </w:trPr>
        <w:tc>
          <w:tcPr>
            <w:tcW w:w="9908" w:type="dxa"/>
            <w:tcBorders>
              <w:bottom w:val="single" w:sz="4" w:space="0" w:color="999999"/>
            </w:tcBorders>
            <w:shd w:val="clear" w:color="auto" w:fill="E6E6E6"/>
          </w:tcPr>
          <w:p w14:paraId="40F32D23" w14:textId="5B802101" w:rsidR="00607C54" w:rsidRPr="00E2625D" w:rsidRDefault="0008414F" w:rsidP="00A23F7C">
            <w:pPr>
              <w:spacing w:after="200" w:line="276" w:lineRule="auto"/>
              <w:rPr>
                <w:rFonts w:eastAsia="Calibri"/>
                <w:lang w:val="ro-RO" w:eastAsia="en-US"/>
              </w:rPr>
            </w:pPr>
            <w:r w:rsidRPr="00E2625D">
              <w:rPr>
                <w:rFonts w:eastAsia="Calibri"/>
                <w:lang w:val="ro-RO" w:eastAsia="en-US"/>
              </w:rPr>
              <w:t>Aveți experiență în monitorizarea achizițiilor publice?</w:t>
            </w:r>
          </w:p>
        </w:tc>
      </w:tr>
    </w:tbl>
    <w:p w14:paraId="41B48E37" w14:textId="3E4F178A" w:rsidR="0008414F" w:rsidRPr="00E2625D" w:rsidRDefault="0008414F" w:rsidP="0008414F">
      <w:pPr>
        <w:pStyle w:val="Listparagraf"/>
        <w:numPr>
          <w:ilvl w:val="0"/>
          <w:numId w:val="8"/>
        </w:numPr>
        <w:rPr>
          <w:rFonts w:ascii="Times New Roman" w:hAnsi="Times New Roman"/>
          <w:sz w:val="24"/>
          <w:szCs w:val="24"/>
        </w:rPr>
      </w:pPr>
      <w:r w:rsidRPr="00E2625D">
        <w:rPr>
          <w:rFonts w:ascii="Times New Roman" w:hAnsi="Times New Roman"/>
          <w:sz w:val="24"/>
          <w:szCs w:val="24"/>
        </w:rPr>
        <w:t>Fără experiență</w:t>
      </w:r>
    </w:p>
    <w:p w14:paraId="46C09E9C" w14:textId="004F6C82" w:rsidR="0008414F" w:rsidRPr="00E2625D" w:rsidRDefault="0008414F" w:rsidP="0008414F">
      <w:pPr>
        <w:pStyle w:val="Listparagraf"/>
        <w:numPr>
          <w:ilvl w:val="0"/>
          <w:numId w:val="8"/>
        </w:numPr>
        <w:rPr>
          <w:rFonts w:ascii="Times New Roman" w:hAnsi="Times New Roman"/>
          <w:sz w:val="24"/>
          <w:szCs w:val="24"/>
        </w:rPr>
      </w:pPr>
      <w:r w:rsidRPr="00E2625D">
        <w:rPr>
          <w:rFonts w:ascii="Times New Roman" w:hAnsi="Times New Roman"/>
          <w:sz w:val="24"/>
          <w:szCs w:val="24"/>
        </w:rPr>
        <w:t>Experiență redusă (mai puțin de 1 an)</w:t>
      </w:r>
    </w:p>
    <w:p w14:paraId="66919D36" w14:textId="6B0AEA48" w:rsidR="0008414F" w:rsidRPr="00E2625D" w:rsidRDefault="0008414F" w:rsidP="0008414F">
      <w:pPr>
        <w:pStyle w:val="Listparagraf"/>
        <w:numPr>
          <w:ilvl w:val="0"/>
          <w:numId w:val="8"/>
        </w:numPr>
        <w:rPr>
          <w:rFonts w:ascii="Times New Roman" w:hAnsi="Times New Roman"/>
          <w:sz w:val="24"/>
          <w:szCs w:val="24"/>
        </w:rPr>
      </w:pPr>
      <w:r w:rsidRPr="00E2625D">
        <w:rPr>
          <w:rFonts w:ascii="Times New Roman" w:hAnsi="Times New Roman"/>
          <w:sz w:val="24"/>
          <w:szCs w:val="24"/>
        </w:rPr>
        <w:t>1-3 ani de experiență</w:t>
      </w:r>
    </w:p>
    <w:p w14:paraId="2265993E" w14:textId="687BD4A9" w:rsidR="00A23F7C" w:rsidRDefault="0008414F" w:rsidP="0008414F">
      <w:pPr>
        <w:pStyle w:val="Listparagraf"/>
        <w:numPr>
          <w:ilvl w:val="0"/>
          <w:numId w:val="8"/>
        </w:numPr>
        <w:rPr>
          <w:rFonts w:ascii="Times New Roman" w:hAnsi="Times New Roman"/>
          <w:sz w:val="24"/>
          <w:szCs w:val="24"/>
        </w:rPr>
      </w:pPr>
      <w:r w:rsidRPr="00E2625D">
        <w:rPr>
          <w:rFonts w:ascii="Times New Roman" w:hAnsi="Times New Roman"/>
          <w:sz w:val="24"/>
          <w:szCs w:val="24"/>
        </w:rPr>
        <w:t>Mai mult de 5 ani</w:t>
      </w:r>
    </w:p>
    <w:p w14:paraId="719A3880" w14:textId="198C3D75" w:rsidR="00E2625D" w:rsidRDefault="00E2625D" w:rsidP="00E2625D"/>
    <w:p w14:paraId="341E83C7" w14:textId="11B22DB5" w:rsidR="00E2625D" w:rsidRDefault="00E2625D" w:rsidP="00E2625D"/>
    <w:p w14:paraId="7B902602" w14:textId="77777777" w:rsidR="00E2625D" w:rsidRPr="00E2625D" w:rsidRDefault="00E2625D" w:rsidP="00E2625D"/>
    <w:tbl>
      <w:tblPr>
        <w:tblW w:w="10007" w:type="dxa"/>
        <w:tblLook w:val="01E0" w:firstRow="1" w:lastRow="1" w:firstColumn="1" w:lastColumn="1" w:noHBand="0" w:noVBand="0"/>
      </w:tblPr>
      <w:tblGrid>
        <w:gridCol w:w="10103"/>
      </w:tblGrid>
      <w:tr w:rsidR="000D1A0E" w:rsidRPr="00E2625D" w14:paraId="588EEDCD" w14:textId="77777777" w:rsidTr="00E2625D">
        <w:trPr>
          <w:trHeight w:val="1898"/>
        </w:trPr>
        <w:tc>
          <w:tcPr>
            <w:tcW w:w="10007" w:type="dxa"/>
            <w:shd w:val="clear" w:color="auto" w:fill="auto"/>
          </w:tcPr>
          <w:tbl>
            <w:tblPr>
              <w:tblW w:w="0" w:type="auto"/>
              <w:tblLook w:val="01E0" w:firstRow="1" w:lastRow="1" w:firstColumn="1" w:lastColumn="1" w:noHBand="0" w:noVBand="0"/>
            </w:tblPr>
            <w:tblGrid>
              <w:gridCol w:w="9773"/>
            </w:tblGrid>
            <w:tr w:rsidR="000D1A0E" w:rsidRPr="00E2625D" w14:paraId="17D552F6" w14:textId="77777777" w:rsidTr="00E2625D">
              <w:trPr>
                <w:trHeight w:val="1141"/>
              </w:trPr>
              <w:tc>
                <w:tcPr>
                  <w:tcW w:w="9773" w:type="dxa"/>
                  <w:shd w:val="clear" w:color="auto" w:fill="E6E6E6"/>
                </w:tcPr>
                <w:p w14:paraId="53E874CA" w14:textId="57EF3C62" w:rsidR="00A23F7C" w:rsidRPr="00E2625D" w:rsidRDefault="0008414F" w:rsidP="00E2625D">
                  <w:pPr>
                    <w:spacing w:after="200" w:line="276" w:lineRule="auto"/>
                    <w:jc w:val="both"/>
                    <w:rPr>
                      <w:rFonts w:eastAsia="Calibri"/>
                      <w:lang w:val="ro-RO" w:eastAsia="en-US"/>
                    </w:rPr>
                  </w:pPr>
                  <w:r w:rsidRPr="00E2625D">
                    <w:rPr>
                      <w:rFonts w:eastAsia="Calibri"/>
                      <w:lang w:val="ro-RO" w:eastAsia="en-US"/>
                    </w:rPr>
                    <w:t>În cazul în care aveți experienț</w:t>
                  </w:r>
                  <w:r w:rsidR="00E2625D">
                    <w:rPr>
                      <w:rFonts w:eastAsia="Calibri"/>
                      <w:lang w:val="ro-RO" w:eastAsia="en-US"/>
                    </w:rPr>
                    <w:t>a</w:t>
                  </w:r>
                  <w:r w:rsidRPr="00E2625D">
                    <w:rPr>
                      <w:rFonts w:eastAsia="Calibri"/>
                      <w:lang w:val="ro-RO" w:eastAsia="en-US"/>
                    </w:rPr>
                    <w:t xml:space="preserve"> monitorizărilor anterioare, vă rugăm să specificați domeniile pe care le-ați monitorizat (sănătate, infrastructură, educație, drumuri, alimentație etc.)</w:t>
                  </w:r>
                </w:p>
              </w:tc>
            </w:tr>
          </w:tbl>
          <w:p w14:paraId="4A150FB3" w14:textId="77777777" w:rsidR="00E2625D" w:rsidRDefault="00E2625D" w:rsidP="00E2625D">
            <w:pPr>
              <w:jc w:val="both"/>
              <w:rPr>
                <w:rFonts w:eastAsia="Calibri"/>
                <w:b/>
                <w:color w:val="1F497D" w:themeColor="text2"/>
              </w:rPr>
            </w:pPr>
          </w:p>
          <w:p w14:paraId="72AC56E8" w14:textId="01A24A9D" w:rsidR="004E219F" w:rsidRPr="00E2625D" w:rsidRDefault="0008414F" w:rsidP="00E2625D">
            <w:pPr>
              <w:pStyle w:val="Listparagraf"/>
              <w:numPr>
                <w:ilvl w:val="0"/>
                <w:numId w:val="10"/>
              </w:numPr>
              <w:jc w:val="both"/>
              <w:rPr>
                <w:b/>
              </w:rPr>
            </w:pPr>
            <w:r w:rsidRPr="00E2625D">
              <w:rPr>
                <w:b/>
                <w:color w:val="1F497D" w:themeColor="text2"/>
              </w:rPr>
              <w:t>Motivația</w:t>
            </w:r>
          </w:p>
        </w:tc>
      </w:tr>
      <w:tr w:rsidR="000D1A0E" w:rsidRPr="00E2625D" w14:paraId="558FC248" w14:textId="77777777" w:rsidTr="00E2625D">
        <w:trPr>
          <w:trHeight w:val="826"/>
        </w:trPr>
        <w:tc>
          <w:tcPr>
            <w:tcW w:w="10007" w:type="dxa"/>
            <w:shd w:val="clear" w:color="auto" w:fill="E6E6E6"/>
          </w:tcPr>
          <w:p w14:paraId="7E45C47C" w14:textId="763188C0" w:rsidR="004E219F" w:rsidRPr="00E2625D" w:rsidRDefault="0008414F" w:rsidP="00E2625D">
            <w:pPr>
              <w:spacing w:after="200" w:line="276" w:lineRule="auto"/>
              <w:jc w:val="both"/>
              <w:rPr>
                <w:rFonts w:eastAsia="Calibri"/>
                <w:lang w:val="ro-RO" w:eastAsia="en-US"/>
              </w:rPr>
            </w:pPr>
            <w:r w:rsidRPr="00E2625D">
              <w:rPr>
                <w:rFonts w:eastAsia="Calibri"/>
                <w:lang w:val="ro-RO" w:eastAsia="en-US"/>
              </w:rPr>
              <w:t>Ce vă motivează să participați la acest program de consolidare a capacităților în domeniul monitorizării achizițiilor publice?</w:t>
            </w:r>
          </w:p>
        </w:tc>
      </w:tr>
      <w:tr w:rsidR="000D1A0E" w:rsidRPr="00E2625D" w14:paraId="3ADABF0A" w14:textId="77777777" w:rsidTr="00E2625D">
        <w:trPr>
          <w:trHeight w:val="1036"/>
        </w:trPr>
        <w:tc>
          <w:tcPr>
            <w:tcW w:w="10007" w:type="dxa"/>
            <w:shd w:val="clear" w:color="auto" w:fill="auto"/>
          </w:tcPr>
          <w:p w14:paraId="20A4BF9D" w14:textId="77777777" w:rsidR="00185853" w:rsidRDefault="00185853" w:rsidP="00E2625D">
            <w:pPr>
              <w:spacing w:after="200" w:line="276" w:lineRule="auto"/>
              <w:jc w:val="both"/>
              <w:rPr>
                <w:rFonts w:eastAsia="Calibri"/>
                <w:lang w:val="ro-RO" w:eastAsia="en-US"/>
              </w:rPr>
            </w:pPr>
          </w:p>
          <w:p w14:paraId="60C9DAC6" w14:textId="0348F327" w:rsidR="00E2625D" w:rsidRPr="00E2625D" w:rsidRDefault="00E2625D" w:rsidP="00E2625D">
            <w:pPr>
              <w:spacing w:after="200" w:line="276" w:lineRule="auto"/>
              <w:jc w:val="both"/>
              <w:rPr>
                <w:rFonts w:eastAsia="Calibri"/>
                <w:lang w:val="ro-RO" w:eastAsia="en-US"/>
              </w:rPr>
            </w:pPr>
          </w:p>
        </w:tc>
      </w:tr>
      <w:tr w:rsidR="000D1A0E" w:rsidRPr="00E2625D" w14:paraId="4656DF3E" w14:textId="77777777" w:rsidTr="00E2625D">
        <w:trPr>
          <w:trHeight w:val="826"/>
        </w:trPr>
        <w:tc>
          <w:tcPr>
            <w:tcW w:w="10007" w:type="dxa"/>
            <w:shd w:val="clear" w:color="auto" w:fill="E6E6E6"/>
          </w:tcPr>
          <w:p w14:paraId="74DFBCB2" w14:textId="12ECB353" w:rsidR="004E219F" w:rsidRPr="00E2625D" w:rsidRDefault="0008414F" w:rsidP="00E2625D">
            <w:pPr>
              <w:spacing w:after="200" w:line="276" w:lineRule="auto"/>
              <w:jc w:val="both"/>
              <w:rPr>
                <w:rFonts w:eastAsia="Calibri"/>
                <w:lang w:val="ro-RO" w:eastAsia="en-US"/>
              </w:rPr>
            </w:pPr>
            <w:r w:rsidRPr="00E2625D">
              <w:rPr>
                <w:rFonts w:eastAsia="Calibri"/>
                <w:lang w:val="ro-RO" w:eastAsia="en-US"/>
              </w:rPr>
              <w:t xml:space="preserve">Vă rugăm să descrieți modul în care intenționați să utilizați cunoștințele și rezultatele obținute în cadrul acestui program de instruire în viitoarea </w:t>
            </w:r>
            <w:r w:rsidR="00E2625D">
              <w:rPr>
                <w:rFonts w:eastAsia="Calibri"/>
                <w:lang w:val="ro-RO" w:eastAsia="en-US"/>
              </w:rPr>
              <w:t>Dvs.</w:t>
            </w:r>
            <w:r w:rsidRPr="00E2625D">
              <w:rPr>
                <w:rFonts w:eastAsia="Calibri"/>
                <w:lang w:val="ro-RO" w:eastAsia="en-US"/>
              </w:rPr>
              <w:t xml:space="preserve"> activitate.</w:t>
            </w:r>
          </w:p>
        </w:tc>
      </w:tr>
      <w:tr w:rsidR="000D1A0E" w:rsidRPr="00E2625D" w14:paraId="0EA36606" w14:textId="77777777" w:rsidTr="00E2625D">
        <w:trPr>
          <w:trHeight w:val="998"/>
        </w:trPr>
        <w:tc>
          <w:tcPr>
            <w:tcW w:w="10007" w:type="dxa"/>
            <w:shd w:val="clear" w:color="auto" w:fill="auto"/>
          </w:tcPr>
          <w:p w14:paraId="359ACC7B" w14:textId="77777777" w:rsidR="00185853" w:rsidRPr="00E2625D" w:rsidRDefault="00185853" w:rsidP="00E2625D">
            <w:pPr>
              <w:spacing w:after="200" w:line="276" w:lineRule="auto"/>
              <w:jc w:val="both"/>
              <w:rPr>
                <w:rFonts w:eastAsia="Calibri"/>
                <w:lang w:val="ro-RO" w:eastAsia="en-US"/>
              </w:rPr>
            </w:pPr>
          </w:p>
        </w:tc>
      </w:tr>
      <w:tr w:rsidR="000D1A0E" w:rsidRPr="00E2625D" w14:paraId="30CFADE6" w14:textId="77777777" w:rsidTr="00E2625D">
        <w:trPr>
          <w:trHeight w:val="826"/>
        </w:trPr>
        <w:tc>
          <w:tcPr>
            <w:tcW w:w="10007" w:type="dxa"/>
            <w:shd w:val="clear" w:color="auto" w:fill="E6E6E6"/>
          </w:tcPr>
          <w:p w14:paraId="2D8DB7C4" w14:textId="2EB36900" w:rsidR="00185853" w:rsidRPr="00E2625D" w:rsidRDefault="0008414F" w:rsidP="00E2625D">
            <w:pPr>
              <w:spacing w:after="200" w:line="276" w:lineRule="auto"/>
              <w:jc w:val="both"/>
              <w:rPr>
                <w:rFonts w:eastAsia="Calibri"/>
                <w:lang w:val="ro-RO" w:eastAsia="en-US"/>
              </w:rPr>
            </w:pPr>
            <w:r w:rsidRPr="00E2625D">
              <w:rPr>
                <w:rFonts w:eastAsia="Calibri"/>
                <w:lang w:val="ro-RO" w:eastAsia="en-US"/>
              </w:rPr>
              <w:t>Cum veți combina participarea dvs. la seminarele de instruire cu activitatea zilnică/serviciu /studii? Veți avea posibilitate să fiți prezenți la toate cele 12 module?</w:t>
            </w:r>
          </w:p>
        </w:tc>
      </w:tr>
      <w:tr w:rsidR="000D1A0E" w:rsidRPr="00E2625D" w14:paraId="7FA5ABEB" w14:textId="77777777" w:rsidTr="00E2625D">
        <w:trPr>
          <w:trHeight w:val="2582"/>
        </w:trPr>
        <w:tc>
          <w:tcPr>
            <w:tcW w:w="10007" w:type="dxa"/>
            <w:shd w:val="clear" w:color="auto" w:fill="auto"/>
          </w:tcPr>
          <w:p w14:paraId="0244C6E1" w14:textId="77777777" w:rsidR="000D1A0E" w:rsidRPr="00E2625D" w:rsidRDefault="000D1A0E" w:rsidP="00E2625D">
            <w:pPr>
              <w:spacing w:after="200" w:line="276" w:lineRule="auto"/>
              <w:jc w:val="both"/>
              <w:rPr>
                <w:rFonts w:eastAsia="Calibri"/>
                <w:lang w:val="ro-RO" w:eastAsia="en-US"/>
              </w:rPr>
            </w:pPr>
          </w:p>
          <w:p w14:paraId="238E51CC" w14:textId="77777777" w:rsidR="000D1A0E" w:rsidRPr="00E2625D" w:rsidRDefault="000D1A0E" w:rsidP="00E2625D">
            <w:pPr>
              <w:spacing w:after="200" w:line="276" w:lineRule="auto"/>
              <w:jc w:val="both"/>
              <w:rPr>
                <w:rFonts w:eastAsia="Calibri"/>
                <w:lang w:val="ro-RO" w:eastAsia="en-US"/>
              </w:rPr>
            </w:pPr>
          </w:p>
          <w:tbl>
            <w:tblPr>
              <w:tblW w:w="9878" w:type="dxa"/>
              <w:tblInd w:w="9" w:type="dxa"/>
              <w:tblBorders>
                <w:top w:val="single" w:sz="4" w:space="0" w:color="999999"/>
                <w:bottom w:val="single" w:sz="4" w:space="0" w:color="999999"/>
                <w:insideH w:val="single" w:sz="4" w:space="0" w:color="999999"/>
              </w:tblBorders>
              <w:tblLook w:val="01E0" w:firstRow="1" w:lastRow="1" w:firstColumn="1" w:lastColumn="1" w:noHBand="0" w:noVBand="0"/>
            </w:tblPr>
            <w:tblGrid>
              <w:gridCol w:w="9878"/>
            </w:tblGrid>
            <w:tr w:rsidR="000D1A0E" w:rsidRPr="00E2625D" w14:paraId="0F9648DD" w14:textId="77777777" w:rsidTr="00E2625D">
              <w:trPr>
                <w:trHeight w:val="781"/>
              </w:trPr>
              <w:tc>
                <w:tcPr>
                  <w:tcW w:w="9878" w:type="dxa"/>
                  <w:tcBorders>
                    <w:bottom w:val="single" w:sz="4" w:space="0" w:color="999999"/>
                  </w:tcBorders>
                  <w:shd w:val="clear" w:color="auto" w:fill="E6E6E6"/>
                </w:tcPr>
                <w:p w14:paraId="7AB1BC6B" w14:textId="33A76C72" w:rsidR="004E219F" w:rsidRPr="00E2625D" w:rsidRDefault="0008414F" w:rsidP="00E2625D">
                  <w:pPr>
                    <w:spacing w:after="200" w:line="276" w:lineRule="auto"/>
                    <w:jc w:val="both"/>
                    <w:rPr>
                      <w:rFonts w:eastAsia="Calibri"/>
                      <w:lang w:val="ro-RO" w:eastAsia="en-US"/>
                    </w:rPr>
                  </w:pPr>
                  <w:r w:rsidRPr="00E2625D">
                    <w:rPr>
                      <w:rFonts w:eastAsia="Calibri"/>
                      <w:lang w:val="ro-RO" w:eastAsia="en-US"/>
                    </w:rPr>
                    <w:t>Ce părere aveți despre rolul societății civile în monitorizarea achizițiilor publice? Ce ar trebui să facă reprezentanții societății civile pentru a spori transparența și integritatea achizițiilor publice?</w:t>
                  </w:r>
                </w:p>
              </w:tc>
            </w:tr>
          </w:tbl>
          <w:p w14:paraId="3103F39D" w14:textId="77777777" w:rsidR="004E219F" w:rsidRPr="00E2625D" w:rsidRDefault="004E219F" w:rsidP="00E2625D">
            <w:pPr>
              <w:spacing w:after="200" w:line="276" w:lineRule="auto"/>
              <w:jc w:val="both"/>
              <w:rPr>
                <w:rFonts w:eastAsia="Calibri"/>
                <w:lang w:val="ro-RO" w:eastAsia="en-US"/>
              </w:rPr>
            </w:pPr>
          </w:p>
        </w:tc>
      </w:tr>
    </w:tbl>
    <w:p w14:paraId="11C14711" w14:textId="03E4A71A" w:rsidR="00185853" w:rsidRPr="00E2625D" w:rsidRDefault="00185853" w:rsidP="00185853">
      <w:pPr>
        <w:spacing w:after="200" w:line="276" w:lineRule="auto"/>
        <w:rPr>
          <w:rFonts w:eastAsia="Calibri"/>
          <w:lang w:val="ro-RO" w:eastAsia="en-US"/>
        </w:rPr>
      </w:pPr>
    </w:p>
    <w:p w14:paraId="3ED011D8" w14:textId="5C2294F4" w:rsidR="00185853" w:rsidRPr="00E2625D" w:rsidRDefault="0008414F" w:rsidP="00185853">
      <w:pPr>
        <w:spacing w:after="200" w:line="276" w:lineRule="auto"/>
        <w:jc w:val="center"/>
        <w:rPr>
          <w:rFonts w:eastAsia="Calibri"/>
          <w:lang w:val="ro-RO" w:eastAsia="en-US"/>
        </w:rPr>
      </w:pPr>
      <w:r w:rsidRPr="00E2625D">
        <w:rPr>
          <w:rFonts w:eastAsia="Calibri"/>
          <w:lang w:val="ro-RO" w:eastAsia="en-US"/>
        </w:rPr>
        <w:t>Vă mulțumim</w:t>
      </w:r>
      <w:r w:rsidR="00185853" w:rsidRPr="00E2625D">
        <w:rPr>
          <w:rFonts w:eastAsia="Calibri"/>
          <w:lang w:val="ro-RO" w:eastAsia="en-US"/>
        </w:rPr>
        <w:t>!</w:t>
      </w:r>
    </w:p>
    <w:p w14:paraId="4F496DED" w14:textId="77777777" w:rsidR="00185853" w:rsidRPr="00E2625D" w:rsidRDefault="00185853" w:rsidP="00643B59">
      <w:pPr>
        <w:jc w:val="both"/>
        <w:outlineLvl w:val="0"/>
        <w:rPr>
          <w:bCs/>
          <w:kern w:val="28"/>
          <w:sz w:val="22"/>
          <w:szCs w:val="22"/>
          <w:lang w:val="ro-RO" w:eastAsia="en-US"/>
        </w:rPr>
      </w:pPr>
    </w:p>
    <w:p w14:paraId="39D6FD9D" w14:textId="61AA5347" w:rsidR="0008414F" w:rsidRPr="00E2625D" w:rsidRDefault="0008414F" w:rsidP="00E2625D">
      <w:pPr>
        <w:spacing w:line="276" w:lineRule="auto"/>
        <w:jc w:val="both"/>
        <w:outlineLvl w:val="0"/>
        <w:rPr>
          <w:i/>
          <w:sz w:val="22"/>
          <w:szCs w:val="22"/>
          <w:shd w:val="clear" w:color="auto" w:fill="FFFFFF"/>
          <w:lang w:val="ro-RO"/>
        </w:rPr>
      </w:pPr>
      <w:r w:rsidRPr="00E2625D">
        <w:rPr>
          <w:bCs/>
          <w:i/>
          <w:kern w:val="28"/>
          <w:sz w:val="22"/>
          <w:szCs w:val="22"/>
          <w:lang w:val="ro-RO" w:eastAsia="en-US"/>
        </w:rPr>
        <w:t xml:space="preserve">Programul este </w:t>
      </w:r>
      <w:r w:rsidR="00E2625D" w:rsidRPr="00E2625D">
        <w:rPr>
          <w:bCs/>
          <w:i/>
          <w:kern w:val="28"/>
          <w:sz w:val="22"/>
          <w:szCs w:val="22"/>
          <w:lang w:val="ro-RO" w:eastAsia="en-US"/>
        </w:rPr>
        <w:t>desfășurat</w:t>
      </w:r>
      <w:r w:rsidRPr="00E2625D">
        <w:rPr>
          <w:bCs/>
          <w:i/>
          <w:kern w:val="28"/>
          <w:sz w:val="22"/>
          <w:szCs w:val="22"/>
          <w:lang w:val="ro-RO" w:eastAsia="en-US"/>
        </w:rPr>
        <w:t xml:space="preserve"> în cadrul proiectului</w:t>
      </w:r>
      <w:r w:rsidR="00E2625D" w:rsidRPr="00E2625D">
        <w:rPr>
          <w:bCs/>
          <w:i/>
          <w:kern w:val="28"/>
          <w:sz w:val="22"/>
          <w:szCs w:val="22"/>
          <w:lang w:val="ro-RO" w:eastAsia="en-US"/>
        </w:rPr>
        <w:t xml:space="preserve"> </w:t>
      </w:r>
      <w:r w:rsidRPr="00E2625D">
        <w:rPr>
          <w:bCs/>
          <w:i/>
          <w:sz w:val="22"/>
          <w:szCs w:val="22"/>
          <w:shd w:val="clear" w:color="auto" w:fill="FFFFFF"/>
          <w:lang w:val="ro-RO"/>
        </w:rPr>
        <w:t>„Consolidarea integrității în achizițiile publice”</w:t>
      </w:r>
      <w:r w:rsidRPr="00E2625D">
        <w:rPr>
          <w:i/>
          <w:sz w:val="22"/>
          <w:szCs w:val="22"/>
          <w:shd w:val="clear" w:color="auto" w:fill="FFFFFF"/>
          <w:lang w:val="ro-RO"/>
        </w:rPr>
        <w:t> este implementat de către </w:t>
      </w:r>
      <w:hyperlink r:id="rId8" w:history="1">
        <w:r w:rsidRPr="00E2625D">
          <w:rPr>
            <w:i/>
            <w:color w:val="0D4DA1"/>
            <w:sz w:val="22"/>
            <w:szCs w:val="22"/>
            <w:u w:val="single"/>
            <w:shd w:val="clear" w:color="auto" w:fill="FFFFFF"/>
            <w:lang w:val="ro-RO"/>
          </w:rPr>
          <w:t>Institutul pentru Dezvoltare și Inițiative Sociale (IDIS) „Viitorul"</w:t>
        </w:r>
      </w:hyperlink>
      <w:r w:rsidRPr="00E2625D">
        <w:rPr>
          <w:i/>
          <w:sz w:val="22"/>
          <w:szCs w:val="22"/>
          <w:shd w:val="clear" w:color="auto" w:fill="FFFFFF"/>
          <w:lang w:val="ro-RO"/>
        </w:rPr>
        <w:t>, în parteneriat cu</w:t>
      </w:r>
      <w:r w:rsidRPr="00E2625D">
        <w:rPr>
          <w:i/>
          <w:color w:val="3C3C3C"/>
          <w:sz w:val="22"/>
          <w:szCs w:val="22"/>
          <w:shd w:val="clear" w:color="auto" w:fill="FFFFFF"/>
          <w:lang w:val="ro-RO"/>
        </w:rPr>
        <w:t> </w:t>
      </w:r>
      <w:hyperlink r:id="rId9" w:history="1">
        <w:r w:rsidRPr="00E2625D">
          <w:rPr>
            <w:i/>
            <w:color w:val="0D4DA1"/>
            <w:sz w:val="22"/>
            <w:szCs w:val="22"/>
            <w:u w:val="single"/>
            <w:shd w:val="clear" w:color="auto" w:fill="FFFFFF"/>
            <w:lang w:val="ro-RO"/>
          </w:rPr>
          <w:t xml:space="preserve">Fondul de Parteneriat pentru </w:t>
        </w:r>
        <w:proofErr w:type="spellStart"/>
        <w:r w:rsidRPr="00E2625D">
          <w:rPr>
            <w:i/>
            <w:color w:val="0D4DA1"/>
            <w:sz w:val="22"/>
            <w:szCs w:val="22"/>
            <w:u w:val="single"/>
            <w:shd w:val="clear" w:color="auto" w:fill="FFFFFF"/>
            <w:lang w:val="ro-RO"/>
          </w:rPr>
          <w:t>Transparenţă</w:t>
        </w:r>
        <w:proofErr w:type="spellEnd"/>
      </w:hyperlink>
      <w:r w:rsidRPr="00E2625D">
        <w:rPr>
          <w:i/>
          <w:color w:val="3C3C3C"/>
          <w:sz w:val="22"/>
          <w:szCs w:val="22"/>
          <w:shd w:val="clear" w:color="auto" w:fill="FFFFFF"/>
          <w:lang w:val="ro-RO"/>
        </w:rPr>
        <w:t> </w:t>
      </w:r>
      <w:r w:rsidRPr="00E2625D">
        <w:rPr>
          <w:i/>
          <w:sz w:val="22"/>
          <w:szCs w:val="22"/>
          <w:shd w:val="clear" w:color="auto" w:fill="FFFFFF"/>
          <w:lang w:val="ro-RO"/>
        </w:rPr>
        <w:t>(SUA).</w:t>
      </w:r>
    </w:p>
    <w:p w14:paraId="07CC3712" w14:textId="77777777" w:rsidR="0008414F" w:rsidRPr="00E2625D" w:rsidRDefault="0008414F" w:rsidP="00E2625D">
      <w:pPr>
        <w:spacing w:line="276" w:lineRule="auto"/>
        <w:jc w:val="both"/>
        <w:outlineLvl w:val="0"/>
        <w:rPr>
          <w:i/>
          <w:sz w:val="22"/>
          <w:szCs w:val="22"/>
          <w:shd w:val="clear" w:color="auto" w:fill="FFFFFF"/>
          <w:lang w:val="ro-RO"/>
        </w:rPr>
      </w:pPr>
    </w:p>
    <w:p w14:paraId="40696882" w14:textId="221594B9" w:rsidR="0008414F" w:rsidRPr="00E2625D" w:rsidRDefault="0008414F" w:rsidP="00E2625D">
      <w:pPr>
        <w:pStyle w:val="rtejustify"/>
        <w:shd w:val="clear" w:color="auto" w:fill="FFFFFF"/>
        <w:spacing w:before="0" w:beforeAutospacing="0" w:after="0" w:afterAutospacing="0" w:line="276" w:lineRule="auto"/>
        <w:jc w:val="both"/>
        <w:rPr>
          <w:i/>
          <w:sz w:val="22"/>
          <w:szCs w:val="22"/>
          <w:lang w:val="ro-RO"/>
        </w:rPr>
      </w:pPr>
      <w:r w:rsidRPr="00E2625D">
        <w:rPr>
          <w:rStyle w:val="Robust"/>
          <w:b w:val="0"/>
          <w:i/>
          <w:sz w:val="22"/>
          <w:szCs w:val="22"/>
          <w:lang w:val="ro-RO"/>
        </w:rPr>
        <w:t>Scopul proiectului constă în s</w:t>
      </w:r>
      <w:r w:rsidRPr="00E2625D">
        <w:rPr>
          <w:i/>
          <w:sz w:val="22"/>
          <w:szCs w:val="22"/>
          <w:lang w:val="ro-RO"/>
        </w:rPr>
        <w:t>usținerea reformelor în domeniul achizițiilor publice în Moldova, care vor contribui la creșterea transparenței și corectitudinii achizițiilor publice prin abilitarea cetățenilor cu acele capacități necesare în sensul responsabilizării instituțiilor relevante. Acest lucru va fi posibil prin capacitarea organizațiilor societății civile și a jurnaliștilor de a acționa în calitate de „</w:t>
      </w:r>
      <w:proofErr w:type="spellStart"/>
      <w:r w:rsidRPr="00E2625D">
        <w:rPr>
          <w:i/>
          <w:sz w:val="22"/>
          <w:szCs w:val="22"/>
          <w:lang w:val="ro-RO"/>
        </w:rPr>
        <w:t>watchdog</w:t>
      </w:r>
      <w:proofErr w:type="spellEnd"/>
      <w:r w:rsidRPr="00E2625D">
        <w:rPr>
          <w:i/>
          <w:sz w:val="22"/>
          <w:szCs w:val="22"/>
          <w:lang w:val="ro-RO"/>
        </w:rPr>
        <w:t xml:space="preserve">” prin </w:t>
      </w:r>
      <w:r w:rsidR="00E2625D" w:rsidRPr="00E2625D">
        <w:rPr>
          <w:i/>
          <w:sz w:val="22"/>
          <w:szCs w:val="22"/>
          <w:lang w:val="ro-RO"/>
        </w:rPr>
        <w:t>activitatea</w:t>
      </w:r>
      <w:r w:rsidRPr="00E2625D">
        <w:rPr>
          <w:i/>
          <w:sz w:val="22"/>
          <w:szCs w:val="22"/>
          <w:lang w:val="ro-RO"/>
        </w:rPr>
        <w:t xml:space="preserve"> de monitorizare a achizițiilor publice.</w:t>
      </w:r>
    </w:p>
    <w:p w14:paraId="16A38CB5" w14:textId="77777777" w:rsidR="000D0F79" w:rsidRPr="00E2625D" w:rsidRDefault="000D0F79" w:rsidP="00E2625D">
      <w:pPr>
        <w:spacing w:line="276" w:lineRule="auto"/>
        <w:jc w:val="both"/>
        <w:rPr>
          <w:sz w:val="22"/>
          <w:szCs w:val="22"/>
          <w:lang w:val="ro-RO"/>
        </w:rPr>
      </w:pPr>
    </w:p>
    <w:p w14:paraId="1B59B141" w14:textId="77777777" w:rsidR="000D0F79" w:rsidRPr="00E2625D" w:rsidRDefault="000D0F79" w:rsidP="00E2625D">
      <w:pPr>
        <w:spacing w:line="276" w:lineRule="auto"/>
        <w:jc w:val="both"/>
        <w:rPr>
          <w:rStyle w:val="Accentuat"/>
          <w:rFonts w:ascii="Cambria" w:hAnsi="Cambria"/>
          <w:noProof/>
          <w:sz w:val="22"/>
          <w:szCs w:val="22"/>
          <w:lang w:val="ro-RO"/>
        </w:rPr>
      </w:pPr>
      <w:r w:rsidRPr="00E2625D">
        <w:rPr>
          <w:noProof/>
          <w:sz w:val="22"/>
          <w:szCs w:val="22"/>
          <w:lang w:val="ro-RO" w:eastAsia="en-US"/>
        </w:rPr>
        <mc:AlternateContent>
          <mc:Choice Requires="wps">
            <w:drawing>
              <wp:anchor distT="4294967294" distB="4294967294" distL="114300" distR="114300" simplePos="0" relativeHeight="251658752" behindDoc="0" locked="0" layoutInCell="1" allowOverlap="1" wp14:anchorId="1D12D2F4" wp14:editId="76339D79">
                <wp:simplePos x="0" y="0"/>
                <wp:positionH relativeFrom="column">
                  <wp:posOffset>33655</wp:posOffset>
                </wp:positionH>
                <wp:positionV relativeFrom="paragraph">
                  <wp:posOffset>83184</wp:posOffset>
                </wp:positionV>
                <wp:extent cx="300545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B3DAE6" id="_x0000_t32" coordsize="21600,21600" o:spt="32" o:oned="t" path="m,l21600,21600e" filled="f">
                <v:path arrowok="t" fillok="f" o:connecttype="none"/>
                <o:lock v:ext="edit" shapetype="t"/>
              </v:shapetype>
              <v:shape id="Straight Arrow Connector 2" o:spid="_x0000_s1026" type="#_x0000_t32" style="position:absolute;margin-left:2.65pt;margin-top:6.55pt;width:236.6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"/>
            </w:pict>
          </mc:Fallback>
        </mc:AlternateContent>
      </w:r>
    </w:p>
    <w:p w14:paraId="2785A14C" w14:textId="77777777" w:rsidR="00E2625D" w:rsidRDefault="00E2625D" w:rsidP="00E2625D">
      <w:pPr>
        <w:spacing w:line="276" w:lineRule="auto"/>
        <w:jc w:val="both"/>
        <w:rPr>
          <w:sz w:val="22"/>
          <w:szCs w:val="22"/>
          <w:lang w:val="ro-RO"/>
        </w:rPr>
      </w:pPr>
    </w:p>
    <w:p w14:paraId="56FFAAC6" w14:textId="77777777" w:rsidR="00E2625D" w:rsidRDefault="00E2625D" w:rsidP="00E2625D">
      <w:pPr>
        <w:spacing w:line="276" w:lineRule="auto"/>
        <w:jc w:val="both"/>
        <w:rPr>
          <w:sz w:val="22"/>
          <w:szCs w:val="22"/>
          <w:lang w:val="ro-RO"/>
        </w:rPr>
      </w:pPr>
    </w:p>
    <w:bookmarkStart w:id="0" w:name="_GoBack"/>
    <w:bookmarkEnd w:id="0"/>
    <w:p w14:paraId="2A0085EB" w14:textId="4C89A159" w:rsidR="0008414F" w:rsidRPr="00E2625D" w:rsidRDefault="005A0CC2" w:rsidP="00E2625D">
      <w:pPr>
        <w:spacing w:line="276" w:lineRule="auto"/>
        <w:jc w:val="both"/>
        <w:rPr>
          <w:i/>
          <w:sz w:val="22"/>
          <w:szCs w:val="22"/>
          <w:lang w:val="ro-RO"/>
        </w:rPr>
      </w:pPr>
      <w:r w:rsidRPr="00E2625D">
        <w:rPr>
          <w:sz w:val="22"/>
          <w:szCs w:val="22"/>
          <w:lang w:val="ro-RO"/>
        </w:rPr>
        <w:fldChar w:fldCharType="begin"/>
      </w:r>
      <w:r w:rsidRPr="00E2625D">
        <w:rPr>
          <w:sz w:val="22"/>
          <w:szCs w:val="22"/>
          <w:lang w:val="ro-RO"/>
        </w:rPr>
        <w:instrText xml:space="preserve"> HYPERLINK "http://viitorul.org/ro/content/achizi%C8%9Biile-publice-%C3%AEn-vizorul-societ%C4%83%C8%9Bii-civile" </w:instrText>
      </w:r>
      <w:r w:rsidRPr="00E2625D">
        <w:rPr>
          <w:sz w:val="22"/>
          <w:szCs w:val="22"/>
          <w:lang w:val="ro-RO"/>
        </w:rPr>
        <w:fldChar w:fldCharType="separate"/>
      </w:r>
      <w:r w:rsidR="0008414F" w:rsidRPr="00E2625D">
        <w:rPr>
          <w:rStyle w:val="Hyperlink"/>
          <w:i/>
          <w:sz w:val="22"/>
          <w:szCs w:val="22"/>
          <w:lang w:val="ro-RO"/>
        </w:rPr>
        <w:t>IDIS „Viitorul”</w:t>
      </w:r>
      <w:r w:rsidRPr="00E2625D">
        <w:rPr>
          <w:rStyle w:val="Hyperlink"/>
          <w:i/>
          <w:sz w:val="22"/>
          <w:szCs w:val="22"/>
          <w:lang w:val="ro-RO"/>
        </w:rPr>
        <w:fldChar w:fldCharType="end"/>
      </w:r>
      <w:r w:rsidR="0008414F" w:rsidRPr="00E2625D">
        <w:rPr>
          <w:i/>
          <w:sz w:val="22"/>
          <w:szCs w:val="22"/>
          <w:lang w:val="ro-RO"/>
        </w:rPr>
        <w:t xml:space="preserve"> este un </w:t>
      </w:r>
      <w:proofErr w:type="spellStart"/>
      <w:r w:rsidR="0008414F" w:rsidRPr="00E2625D">
        <w:rPr>
          <w:i/>
          <w:sz w:val="22"/>
          <w:szCs w:val="22"/>
          <w:lang w:val="ro-RO"/>
        </w:rPr>
        <w:t>think</w:t>
      </w:r>
      <w:proofErr w:type="spellEnd"/>
      <w:r w:rsidR="0008414F" w:rsidRPr="00E2625D">
        <w:rPr>
          <w:i/>
          <w:sz w:val="22"/>
          <w:szCs w:val="22"/>
          <w:lang w:val="ro-RO"/>
        </w:rPr>
        <w:t xml:space="preserve"> </w:t>
      </w:r>
      <w:proofErr w:type="spellStart"/>
      <w:r w:rsidR="0008414F" w:rsidRPr="00E2625D">
        <w:rPr>
          <w:i/>
          <w:sz w:val="22"/>
          <w:szCs w:val="22"/>
          <w:lang w:val="ro-RO"/>
        </w:rPr>
        <w:t>tank</w:t>
      </w:r>
      <w:proofErr w:type="spellEnd"/>
      <w:r w:rsidR="0008414F" w:rsidRPr="00E2625D">
        <w:rPr>
          <w:i/>
          <w:sz w:val="22"/>
          <w:szCs w:val="22"/>
          <w:lang w:val="ro-RO"/>
        </w:rPr>
        <w:t xml:space="preserve"> independent, fondat în 1993, care îmbină cercetarea în domeniile social, politic și economic cu componente solide de </w:t>
      </w:r>
      <w:proofErr w:type="spellStart"/>
      <w:r w:rsidR="0008414F" w:rsidRPr="00E2625D">
        <w:rPr>
          <w:i/>
          <w:sz w:val="22"/>
          <w:szCs w:val="22"/>
          <w:lang w:val="ro-RO"/>
        </w:rPr>
        <w:t>advocacy</w:t>
      </w:r>
      <w:proofErr w:type="spellEnd"/>
      <w:r w:rsidR="0008414F" w:rsidRPr="00E2625D">
        <w:rPr>
          <w:i/>
          <w:sz w:val="22"/>
          <w:szCs w:val="22"/>
          <w:lang w:val="ro-RO"/>
        </w:rPr>
        <w:t>. IDIS efectuează cercetări și monitorizări în mai multe domenii: economie, politică socială, politici ale UE, dezvoltare regională, dar și riscuri de securitate și politică externă.</w:t>
      </w:r>
    </w:p>
    <w:p w14:paraId="711E4C07" w14:textId="77777777" w:rsidR="0008414F" w:rsidRPr="00E2625D" w:rsidRDefault="0008414F" w:rsidP="00E2625D">
      <w:pPr>
        <w:spacing w:line="276" w:lineRule="auto"/>
        <w:jc w:val="both"/>
        <w:rPr>
          <w:noProof/>
          <w:sz w:val="22"/>
          <w:szCs w:val="22"/>
          <w:lang w:val="ro-RO"/>
        </w:rPr>
      </w:pPr>
    </w:p>
    <w:p w14:paraId="3257A992" w14:textId="77777777" w:rsidR="0008414F" w:rsidRPr="00E2625D" w:rsidRDefault="005A0CC2" w:rsidP="00E2625D">
      <w:pPr>
        <w:spacing w:line="276" w:lineRule="auto"/>
        <w:jc w:val="both"/>
        <w:rPr>
          <w:i/>
          <w:noProof/>
          <w:sz w:val="22"/>
          <w:szCs w:val="22"/>
          <w:lang w:val="ro-RO"/>
        </w:rPr>
      </w:pPr>
      <w:hyperlink r:id="rId10" w:history="1">
        <w:r w:rsidR="0008414F" w:rsidRPr="00E2625D">
          <w:rPr>
            <w:rStyle w:val="Hyperlink"/>
            <w:i/>
            <w:noProof/>
            <w:sz w:val="22"/>
            <w:szCs w:val="22"/>
            <w:lang w:val="ro-RO"/>
          </w:rPr>
          <w:t>Fondul Parteneriatului pentru Transparență</w:t>
        </w:r>
      </w:hyperlink>
      <w:r w:rsidR="0008414F" w:rsidRPr="00E2625D">
        <w:rPr>
          <w:i/>
          <w:noProof/>
          <w:sz w:val="22"/>
          <w:szCs w:val="22"/>
          <w:lang w:val="ro-RO"/>
        </w:rPr>
        <w:t xml:space="preserve"> (PTF), cu sediul în Washington DC, se angajează să promoveze abordări inovatoare, inițiate de societatea civilă în scopul îmbunătățirii guvernanței, creșterii transparenței, promovării statului de drept și reducerii corupției în țările în curs de dezvoltare. Începînd cu 2000, PTF a sprijinit peste 250 de proiecte care vizează promovarea implicării OSC în decizii, procese și legi care contribuie la creșterea gradului de transparență și responsabilitate în achizițiile publice.</w:t>
      </w:r>
    </w:p>
    <w:p w14:paraId="49E3D1D4" w14:textId="77777777" w:rsidR="00536448" w:rsidRPr="00E2625D" w:rsidRDefault="00536448" w:rsidP="000D0F79">
      <w:pPr>
        <w:rPr>
          <w:i/>
          <w:noProof/>
          <w:lang w:val="ro-RO"/>
        </w:rPr>
      </w:pPr>
    </w:p>
    <w:sectPr w:rsidR="00536448" w:rsidRPr="00E2625D" w:rsidSect="00B74826">
      <w:headerReference w:type="default" r:id="rId11"/>
      <w:pgSz w:w="11906" w:h="16838"/>
      <w:pgMar w:top="1440" w:right="1440" w:bottom="1440" w:left="1440" w:header="45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51CC" w16cex:dateUtc="2021-07-21T1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D0BED" w14:textId="77777777" w:rsidR="005A0CC2" w:rsidRDefault="005A0CC2" w:rsidP="000C4E6F">
      <w:r>
        <w:separator/>
      </w:r>
    </w:p>
  </w:endnote>
  <w:endnote w:type="continuationSeparator" w:id="0">
    <w:p w14:paraId="435D0959" w14:textId="77777777" w:rsidR="005A0CC2" w:rsidRDefault="005A0CC2" w:rsidP="000C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588E" w14:textId="77777777" w:rsidR="005A0CC2" w:rsidRDefault="005A0CC2" w:rsidP="000C4E6F">
      <w:r>
        <w:separator/>
      </w:r>
    </w:p>
  </w:footnote>
  <w:footnote w:type="continuationSeparator" w:id="0">
    <w:p w14:paraId="0878DDD7" w14:textId="77777777" w:rsidR="005A0CC2" w:rsidRDefault="005A0CC2" w:rsidP="000C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0EFA" w14:textId="77777777" w:rsidR="000C4E6F" w:rsidRDefault="00B74826">
    <w:pPr>
      <w:pStyle w:val="Antet"/>
    </w:pPr>
    <w:r>
      <w:rPr>
        <w:noProof/>
        <w:lang w:val="en-US" w:eastAsia="en-US"/>
      </w:rPr>
      <w:drawing>
        <wp:anchor distT="0" distB="0" distL="114300" distR="114300" simplePos="0" relativeHeight="251656704" behindDoc="0" locked="0" layoutInCell="1" allowOverlap="1" wp14:anchorId="512535DB" wp14:editId="1B900068">
          <wp:simplePos x="0" y="0"/>
          <wp:positionH relativeFrom="margin">
            <wp:posOffset>5018405</wp:posOffset>
          </wp:positionH>
          <wp:positionV relativeFrom="margin">
            <wp:posOffset>-821690</wp:posOffset>
          </wp:positionV>
          <wp:extent cx="752475" cy="890270"/>
          <wp:effectExtent l="0" t="0" r="9525" b="5080"/>
          <wp:wrapSquare wrapText="bothSides"/>
          <wp:docPr id="4" name="Imagine 1" descr="Descriere: Descriere: 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logo-site"/>
                  <pic:cNvPicPr>
                    <a:picLocks noChangeAspect="1" noChangeArrowheads="1"/>
                  </pic:cNvPicPr>
                </pic:nvPicPr>
                <pic:blipFill>
                  <a:blip r:embed="rId1"/>
                  <a:srcRect/>
                  <a:stretch>
                    <a:fillRect/>
                  </a:stretch>
                </pic:blipFill>
                <pic:spPr bwMode="auto">
                  <a:xfrm>
                    <a:off x="0" y="0"/>
                    <a:ext cx="752475" cy="890270"/>
                  </a:xfrm>
                  <a:prstGeom prst="rect">
                    <a:avLst/>
                  </a:prstGeom>
                  <a:noFill/>
                  <a:ln w="9525">
                    <a:noFill/>
                    <a:miter lim="800000"/>
                    <a:headEnd/>
                    <a:tailEnd/>
                  </a:ln>
                </pic:spPr>
              </pic:pic>
            </a:graphicData>
          </a:graphic>
        </wp:anchor>
      </w:drawing>
    </w:r>
    <w:r>
      <w:rPr>
        <w:noProof/>
        <w:lang w:val="en-US" w:eastAsia="en-US"/>
      </w:rPr>
      <w:drawing>
        <wp:inline distT="0" distB="0" distL="0" distR="0" wp14:anchorId="7E6C5431" wp14:editId="1CE6E7C5">
          <wp:extent cx="2651125" cy="721360"/>
          <wp:effectExtent l="19050" t="0" r="0" b="0"/>
          <wp:docPr id="1" name="Picture 1" descr="F:\ACHIZITII 2021\Buletin\diana\final\PT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HIZITII 2021\Buletin\diana\final\PTF logo.png"/>
                  <pic:cNvPicPr>
                    <a:picLocks noChangeAspect="1" noChangeArrowheads="1"/>
                  </pic:cNvPicPr>
                </pic:nvPicPr>
                <pic:blipFill>
                  <a:blip r:embed="rId2"/>
                  <a:srcRect/>
                  <a:stretch>
                    <a:fillRect/>
                  </a:stretch>
                </pic:blipFill>
                <pic:spPr bwMode="auto">
                  <a:xfrm>
                    <a:off x="0" y="0"/>
                    <a:ext cx="2651125" cy="721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E1E"/>
    <w:multiLevelType w:val="hybridMultilevel"/>
    <w:tmpl w:val="3CE82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71D69"/>
    <w:multiLevelType w:val="hybridMultilevel"/>
    <w:tmpl w:val="1D825454"/>
    <w:lvl w:ilvl="0" w:tplc="0E7048B0">
      <w:start w:val="5"/>
      <w:numFmt w:val="bullet"/>
      <w:lvlText w:val="-"/>
      <w:lvlJc w:val="left"/>
      <w:pPr>
        <w:ind w:left="720" w:hanging="360"/>
      </w:pPr>
      <w:rPr>
        <w:rFonts w:ascii="Sylfaen" w:eastAsia="Calibri" w:hAnsi="Sylfaen" w:cs="Times New Roman"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27718"/>
    <w:multiLevelType w:val="hybridMultilevel"/>
    <w:tmpl w:val="9132B948"/>
    <w:lvl w:ilvl="0" w:tplc="0E7048B0">
      <w:start w:val="5"/>
      <w:numFmt w:val="bullet"/>
      <w:lvlText w:val="-"/>
      <w:lvlJc w:val="left"/>
      <w:pPr>
        <w:ind w:left="720" w:hanging="360"/>
      </w:pPr>
      <w:rPr>
        <w:rFonts w:ascii="Sylfaen" w:eastAsia="Calibri" w:hAnsi="Sylfae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7F10CA"/>
    <w:multiLevelType w:val="hybridMultilevel"/>
    <w:tmpl w:val="E13EA2B6"/>
    <w:lvl w:ilvl="0" w:tplc="D0028D2A">
      <w:start w:val="1"/>
      <w:numFmt w:val="upperRoman"/>
      <w:lvlText w:val="%1."/>
      <w:lvlJc w:val="right"/>
      <w:pPr>
        <w:ind w:left="720" w:hanging="360"/>
      </w:pPr>
      <w:rPr>
        <w:rFonts w:ascii="Times New Roman" w:hAnsi="Times New Roman" w:cs="Times New Roman"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17042"/>
    <w:multiLevelType w:val="hybridMultilevel"/>
    <w:tmpl w:val="B3D0E1E4"/>
    <w:lvl w:ilvl="0" w:tplc="F120EF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26C68"/>
    <w:multiLevelType w:val="multilevel"/>
    <w:tmpl w:val="5374F5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A7ECD"/>
    <w:multiLevelType w:val="hybridMultilevel"/>
    <w:tmpl w:val="F790D738"/>
    <w:lvl w:ilvl="0" w:tplc="0E7048B0">
      <w:start w:val="5"/>
      <w:numFmt w:val="bullet"/>
      <w:lvlText w:val="-"/>
      <w:lvlJc w:val="left"/>
      <w:pPr>
        <w:ind w:left="720" w:hanging="360"/>
      </w:pPr>
      <w:rPr>
        <w:rFonts w:ascii="Sylfaen" w:eastAsia="Calibri" w:hAnsi="Sylfaen" w:cs="Times New Roman" w:hint="default"/>
        <w:sz w:val="23"/>
        <w:szCs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9817F2B"/>
    <w:multiLevelType w:val="hybridMultilevel"/>
    <w:tmpl w:val="2680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80D2A"/>
    <w:multiLevelType w:val="hybridMultilevel"/>
    <w:tmpl w:val="546E63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32038"/>
    <w:multiLevelType w:val="hybridMultilevel"/>
    <w:tmpl w:val="5DAC2B5A"/>
    <w:lvl w:ilvl="0" w:tplc="A260D1BA">
      <w:start w:val="1"/>
      <w:numFmt w:val="decimal"/>
      <w:lvlText w:val="%1."/>
      <w:lvlJc w:val="left"/>
      <w:pPr>
        <w:ind w:left="720" w:hanging="360"/>
      </w:pPr>
      <w:rPr>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7"/>
  </w:num>
  <w:num w:numId="5">
    <w:abstractNumId w:val="5"/>
  </w:num>
  <w:num w:numId="6">
    <w:abstractNumId w:val="4"/>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E6F"/>
    <w:rsid w:val="000045F2"/>
    <w:rsid w:val="00013182"/>
    <w:rsid w:val="00017489"/>
    <w:rsid w:val="00032BE4"/>
    <w:rsid w:val="00043DC3"/>
    <w:rsid w:val="00045848"/>
    <w:rsid w:val="00072142"/>
    <w:rsid w:val="00083AB3"/>
    <w:rsid w:val="0008414F"/>
    <w:rsid w:val="00085DCB"/>
    <w:rsid w:val="0008650B"/>
    <w:rsid w:val="000878C3"/>
    <w:rsid w:val="000976C7"/>
    <w:rsid w:val="000A0AA5"/>
    <w:rsid w:val="000A259F"/>
    <w:rsid w:val="000B6D08"/>
    <w:rsid w:val="000C4E6F"/>
    <w:rsid w:val="000C6881"/>
    <w:rsid w:val="000D0F79"/>
    <w:rsid w:val="000D1A0E"/>
    <w:rsid w:val="000E0587"/>
    <w:rsid w:val="000E453B"/>
    <w:rsid w:val="000F4997"/>
    <w:rsid w:val="00110D6E"/>
    <w:rsid w:val="00125F1F"/>
    <w:rsid w:val="00126AC7"/>
    <w:rsid w:val="00155304"/>
    <w:rsid w:val="0015602A"/>
    <w:rsid w:val="001709C3"/>
    <w:rsid w:val="0017728E"/>
    <w:rsid w:val="00177A39"/>
    <w:rsid w:val="00185853"/>
    <w:rsid w:val="00190856"/>
    <w:rsid w:val="00191761"/>
    <w:rsid w:val="001A4767"/>
    <w:rsid w:val="001B4F0C"/>
    <w:rsid w:val="001E174F"/>
    <w:rsid w:val="001F2B7F"/>
    <w:rsid w:val="001F7CD9"/>
    <w:rsid w:val="0020061C"/>
    <w:rsid w:val="00201A10"/>
    <w:rsid w:val="002052A6"/>
    <w:rsid w:val="00206ACC"/>
    <w:rsid w:val="00214E76"/>
    <w:rsid w:val="002223EF"/>
    <w:rsid w:val="00232C7A"/>
    <w:rsid w:val="00232FA7"/>
    <w:rsid w:val="00235D46"/>
    <w:rsid w:val="002434D7"/>
    <w:rsid w:val="00245BF1"/>
    <w:rsid w:val="00247BFC"/>
    <w:rsid w:val="00272F98"/>
    <w:rsid w:val="002839FA"/>
    <w:rsid w:val="00285E11"/>
    <w:rsid w:val="0029204B"/>
    <w:rsid w:val="002928E5"/>
    <w:rsid w:val="002B0CF5"/>
    <w:rsid w:val="002B6791"/>
    <w:rsid w:val="002D3B48"/>
    <w:rsid w:val="002E0A63"/>
    <w:rsid w:val="002E3037"/>
    <w:rsid w:val="002F24DE"/>
    <w:rsid w:val="003032D5"/>
    <w:rsid w:val="0030523E"/>
    <w:rsid w:val="00335950"/>
    <w:rsid w:val="00351A2E"/>
    <w:rsid w:val="003579D1"/>
    <w:rsid w:val="0036174B"/>
    <w:rsid w:val="00365BFA"/>
    <w:rsid w:val="003937A0"/>
    <w:rsid w:val="00395984"/>
    <w:rsid w:val="003C5534"/>
    <w:rsid w:val="003E75F4"/>
    <w:rsid w:val="003F0A31"/>
    <w:rsid w:val="003F5B3D"/>
    <w:rsid w:val="00402553"/>
    <w:rsid w:val="0040371F"/>
    <w:rsid w:val="00412242"/>
    <w:rsid w:val="00426016"/>
    <w:rsid w:val="004367E6"/>
    <w:rsid w:val="00444700"/>
    <w:rsid w:val="00447A27"/>
    <w:rsid w:val="0045124E"/>
    <w:rsid w:val="0045334E"/>
    <w:rsid w:val="00475BC3"/>
    <w:rsid w:val="004834A7"/>
    <w:rsid w:val="00483AF7"/>
    <w:rsid w:val="00496FAF"/>
    <w:rsid w:val="004A2585"/>
    <w:rsid w:val="004C0C93"/>
    <w:rsid w:val="004C32BC"/>
    <w:rsid w:val="004D35C4"/>
    <w:rsid w:val="004D7601"/>
    <w:rsid w:val="004E219F"/>
    <w:rsid w:val="004E35E3"/>
    <w:rsid w:val="004E52C4"/>
    <w:rsid w:val="004F5BF4"/>
    <w:rsid w:val="00504E31"/>
    <w:rsid w:val="00505E23"/>
    <w:rsid w:val="00514669"/>
    <w:rsid w:val="00517F49"/>
    <w:rsid w:val="005217EF"/>
    <w:rsid w:val="0052325F"/>
    <w:rsid w:val="00526248"/>
    <w:rsid w:val="00536448"/>
    <w:rsid w:val="00543F75"/>
    <w:rsid w:val="00547CE5"/>
    <w:rsid w:val="00567682"/>
    <w:rsid w:val="00580283"/>
    <w:rsid w:val="005A0CC2"/>
    <w:rsid w:val="005A2025"/>
    <w:rsid w:val="005A74DB"/>
    <w:rsid w:val="005B67A3"/>
    <w:rsid w:val="005B6C31"/>
    <w:rsid w:val="005C3DB5"/>
    <w:rsid w:val="005D24C4"/>
    <w:rsid w:val="005D398D"/>
    <w:rsid w:val="005F497B"/>
    <w:rsid w:val="005F4DDF"/>
    <w:rsid w:val="0060124C"/>
    <w:rsid w:val="00602F63"/>
    <w:rsid w:val="00605477"/>
    <w:rsid w:val="006060DF"/>
    <w:rsid w:val="00607C54"/>
    <w:rsid w:val="00612B80"/>
    <w:rsid w:val="006179E9"/>
    <w:rsid w:val="006305E6"/>
    <w:rsid w:val="00643B59"/>
    <w:rsid w:val="00647971"/>
    <w:rsid w:val="0065746D"/>
    <w:rsid w:val="0066740B"/>
    <w:rsid w:val="00696CD9"/>
    <w:rsid w:val="0069762E"/>
    <w:rsid w:val="006C1DFC"/>
    <w:rsid w:val="006D26B7"/>
    <w:rsid w:val="006D5F59"/>
    <w:rsid w:val="006D696F"/>
    <w:rsid w:val="006E2469"/>
    <w:rsid w:val="006E3328"/>
    <w:rsid w:val="006F4722"/>
    <w:rsid w:val="00705FC8"/>
    <w:rsid w:val="007347A7"/>
    <w:rsid w:val="00786037"/>
    <w:rsid w:val="007A224A"/>
    <w:rsid w:val="007A6D82"/>
    <w:rsid w:val="007B39A5"/>
    <w:rsid w:val="007B6435"/>
    <w:rsid w:val="007C6E13"/>
    <w:rsid w:val="007D4129"/>
    <w:rsid w:val="007F4489"/>
    <w:rsid w:val="00802006"/>
    <w:rsid w:val="00821BA9"/>
    <w:rsid w:val="008322B8"/>
    <w:rsid w:val="00833D37"/>
    <w:rsid w:val="00836030"/>
    <w:rsid w:val="00837CA3"/>
    <w:rsid w:val="008452D9"/>
    <w:rsid w:val="00852FF9"/>
    <w:rsid w:val="00854392"/>
    <w:rsid w:val="00864B54"/>
    <w:rsid w:val="008674D4"/>
    <w:rsid w:val="00882D23"/>
    <w:rsid w:val="00893BEF"/>
    <w:rsid w:val="00894351"/>
    <w:rsid w:val="00897341"/>
    <w:rsid w:val="008A041B"/>
    <w:rsid w:val="008A13A8"/>
    <w:rsid w:val="008B0B1C"/>
    <w:rsid w:val="008B0BEF"/>
    <w:rsid w:val="008B2FE0"/>
    <w:rsid w:val="008C0250"/>
    <w:rsid w:val="008C4563"/>
    <w:rsid w:val="00900D2E"/>
    <w:rsid w:val="00904CFC"/>
    <w:rsid w:val="00915CB5"/>
    <w:rsid w:val="009306DE"/>
    <w:rsid w:val="00934609"/>
    <w:rsid w:val="009408AD"/>
    <w:rsid w:val="00945924"/>
    <w:rsid w:val="00965915"/>
    <w:rsid w:val="009820DC"/>
    <w:rsid w:val="00987D39"/>
    <w:rsid w:val="00987F9A"/>
    <w:rsid w:val="00992C2E"/>
    <w:rsid w:val="00997BDE"/>
    <w:rsid w:val="009A1334"/>
    <w:rsid w:val="009A3795"/>
    <w:rsid w:val="009B1EA4"/>
    <w:rsid w:val="009B2400"/>
    <w:rsid w:val="009E6F14"/>
    <w:rsid w:val="00A044E6"/>
    <w:rsid w:val="00A10DFC"/>
    <w:rsid w:val="00A17C0B"/>
    <w:rsid w:val="00A23F7C"/>
    <w:rsid w:val="00A25302"/>
    <w:rsid w:val="00A2700D"/>
    <w:rsid w:val="00A31519"/>
    <w:rsid w:val="00A35D19"/>
    <w:rsid w:val="00A413D2"/>
    <w:rsid w:val="00A70802"/>
    <w:rsid w:val="00A97892"/>
    <w:rsid w:val="00AA2B7C"/>
    <w:rsid w:val="00AA2FF2"/>
    <w:rsid w:val="00AA653F"/>
    <w:rsid w:val="00AE4A18"/>
    <w:rsid w:val="00AF6027"/>
    <w:rsid w:val="00B040A3"/>
    <w:rsid w:val="00B15F9F"/>
    <w:rsid w:val="00B24BBA"/>
    <w:rsid w:val="00B24BEB"/>
    <w:rsid w:val="00B26ABA"/>
    <w:rsid w:val="00B343D3"/>
    <w:rsid w:val="00B366E1"/>
    <w:rsid w:val="00B4593A"/>
    <w:rsid w:val="00B5251E"/>
    <w:rsid w:val="00B57D6E"/>
    <w:rsid w:val="00B74826"/>
    <w:rsid w:val="00B825A0"/>
    <w:rsid w:val="00B87993"/>
    <w:rsid w:val="00B949EE"/>
    <w:rsid w:val="00BA56BA"/>
    <w:rsid w:val="00BB2AAB"/>
    <w:rsid w:val="00BB78E5"/>
    <w:rsid w:val="00BC11E9"/>
    <w:rsid w:val="00BC637C"/>
    <w:rsid w:val="00BD0576"/>
    <w:rsid w:val="00BE15BA"/>
    <w:rsid w:val="00BE5C1A"/>
    <w:rsid w:val="00BF054E"/>
    <w:rsid w:val="00BF06B8"/>
    <w:rsid w:val="00C040FC"/>
    <w:rsid w:val="00C06CF1"/>
    <w:rsid w:val="00C1702F"/>
    <w:rsid w:val="00C22523"/>
    <w:rsid w:val="00C246B2"/>
    <w:rsid w:val="00C4056B"/>
    <w:rsid w:val="00C46DB8"/>
    <w:rsid w:val="00C6408B"/>
    <w:rsid w:val="00C6591C"/>
    <w:rsid w:val="00C845F4"/>
    <w:rsid w:val="00CA5ABB"/>
    <w:rsid w:val="00CB28DA"/>
    <w:rsid w:val="00CB4A19"/>
    <w:rsid w:val="00CD2AED"/>
    <w:rsid w:val="00CD78FE"/>
    <w:rsid w:val="00CD79A1"/>
    <w:rsid w:val="00CE362D"/>
    <w:rsid w:val="00CF00B2"/>
    <w:rsid w:val="00CF15F5"/>
    <w:rsid w:val="00CF337C"/>
    <w:rsid w:val="00D05664"/>
    <w:rsid w:val="00D06715"/>
    <w:rsid w:val="00D076B1"/>
    <w:rsid w:val="00D12316"/>
    <w:rsid w:val="00D1579F"/>
    <w:rsid w:val="00D306B9"/>
    <w:rsid w:val="00D30DAE"/>
    <w:rsid w:val="00D35551"/>
    <w:rsid w:val="00D40D51"/>
    <w:rsid w:val="00D606C3"/>
    <w:rsid w:val="00D62BCF"/>
    <w:rsid w:val="00D724C5"/>
    <w:rsid w:val="00D80E60"/>
    <w:rsid w:val="00D832A6"/>
    <w:rsid w:val="00D862FE"/>
    <w:rsid w:val="00D91596"/>
    <w:rsid w:val="00D947C7"/>
    <w:rsid w:val="00DA644F"/>
    <w:rsid w:val="00DC283C"/>
    <w:rsid w:val="00DC3518"/>
    <w:rsid w:val="00DD16BC"/>
    <w:rsid w:val="00DE4CEB"/>
    <w:rsid w:val="00DE5D23"/>
    <w:rsid w:val="00E103E6"/>
    <w:rsid w:val="00E21709"/>
    <w:rsid w:val="00E21AEB"/>
    <w:rsid w:val="00E23544"/>
    <w:rsid w:val="00E2625D"/>
    <w:rsid w:val="00E44847"/>
    <w:rsid w:val="00E47665"/>
    <w:rsid w:val="00E5152D"/>
    <w:rsid w:val="00E613D8"/>
    <w:rsid w:val="00E67932"/>
    <w:rsid w:val="00E77C03"/>
    <w:rsid w:val="00E8020F"/>
    <w:rsid w:val="00E8109B"/>
    <w:rsid w:val="00EA56B8"/>
    <w:rsid w:val="00EA7851"/>
    <w:rsid w:val="00EB01CA"/>
    <w:rsid w:val="00EB0374"/>
    <w:rsid w:val="00EB3301"/>
    <w:rsid w:val="00EB692B"/>
    <w:rsid w:val="00EC4F34"/>
    <w:rsid w:val="00ED0E22"/>
    <w:rsid w:val="00ED5BBB"/>
    <w:rsid w:val="00EE2F24"/>
    <w:rsid w:val="00EE6C15"/>
    <w:rsid w:val="00F2152A"/>
    <w:rsid w:val="00F227C0"/>
    <w:rsid w:val="00F25016"/>
    <w:rsid w:val="00F25246"/>
    <w:rsid w:val="00F3125B"/>
    <w:rsid w:val="00F52766"/>
    <w:rsid w:val="00F6646B"/>
    <w:rsid w:val="00F87529"/>
    <w:rsid w:val="00F90537"/>
    <w:rsid w:val="00F94757"/>
    <w:rsid w:val="00FA420B"/>
    <w:rsid w:val="00FC435B"/>
    <w:rsid w:val="00FD0C04"/>
    <w:rsid w:val="00FE40CB"/>
    <w:rsid w:val="00FF71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F77E"/>
  <w15:docId w15:val="{5093DA64-D08E-48B8-889F-8EFDFD49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54"/>
    <w:rPr>
      <w:rFonts w:ascii="Times New Roman" w:eastAsia="Times New Roman" w:hAnsi="Times New Roman"/>
      <w:sz w:val="24"/>
      <w:szCs w:val="24"/>
      <w:lang w:val="cs-CZ" w:eastAsia="cs-CZ"/>
    </w:rPr>
  </w:style>
  <w:style w:type="paragraph" w:styleId="Titlu1">
    <w:name w:val="heading 1"/>
    <w:basedOn w:val="Normal"/>
    <w:next w:val="Normal"/>
    <w:link w:val="Titlu1Caracter"/>
    <w:uiPriority w:val="9"/>
    <w:qFormat/>
    <w:rsid w:val="00D06715"/>
    <w:pPr>
      <w:keepNext/>
      <w:spacing w:before="240" w:after="60"/>
      <w:outlineLvl w:val="0"/>
    </w:pPr>
    <w:rPr>
      <w:rFonts w:ascii="Cambria" w:hAnsi="Cambria"/>
      <w:b/>
      <w:bCs/>
      <w:kern w:val="32"/>
      <w:sz w:val="32"/>
      <w:szCs w:val="32"/>
    </w:rPr>
  </w:style>
  <w:style w:type="paragraph" w:styleId="Titlu4">
    <w:name w:val="heading 4"/>
    <w:basedOn w:val="Normal"/>
    <w:link w:val="Titlu4Caracter"/>
    <w:uiPriority w:val="9"/>
    <w:qFormat/>
    <w:rsid w:val="000B6D08"/>
    <w:pPr>
      <w:spacing w:before="100" w:beforeAutospacing="1" w:after="100" w:afterAutospacing="1"/>
      <w:outlineLvl w:val="3"/>
    </w:pPr>
    <w:rPr>
      <w:b/>
      <w:bCs/>
      <w:lang w:val="ro-RO" w:eastAsia="ro-RO"/>
    </w:rPr>
  </w:style>
  <w:style w:type="paragraph" w:styleId="Titlu5">
    <w:name w:val="heading 5"/>
    <w:basedOn w:val="Normal"/>
    <w:next w:val="Normal"/>
    <w:link w:val="Titlu5Caracter"/>
    <w:uiPriority w:val="9"/>
    <w:semiHidden/>
    <w:unhideWhenUsed/>
    <w:qFormat/>
    <w:rsid w:val="00D832A6"/>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gd">
    <w:name w:val="gd"/>
    <w:rsid w:val="000C4E6F"/>
  </w:style>
  <w:style w:type="paragraph" w:styleId="Antet">
    <w:name w:val="header"/>
    <w:basedOn w:val="Normal"/>
    <w:link w:val="AntetCaracter"/>
    <w:uiPriority w:val="99"/>
    <w:unhideWhenUsed/>
    <w:rsid w:val="000C4E6F"/>
    <w:pPr>
      <w:tabs>
        <w:tab w:val="center" w:pos="4677"/>
        <w:tab w:val="right" w:pos="9355"/>
      </w:tabs>
    </w:pPr>
  </w:style>
  <w:style w:type="character" w:customStyle="1" w:styleId="AntetCaracter">
    <w:name w:val="Antet Caracter"/>
    <w:link w:val="Antet"/>
    <w:uiPriority w:val="99"/>
    <w:rsid w:val="000C4E6F"/>
    <w:rPr>
      <w:rFonts w:ascii="Times New Roman" w:eastAsia="Times New Roman" w:hAnsi="Times New Roman" w:cs="Times New Roman"/>
      <w:sz w:val="24"/>
      <w:szCs w:val="24"/>
      <w:lang w:val="cs-CZ" w:eastAsia="cs-CZ"/>
    </w:rPr>
  </w:style>
  <w:style w:type="paragraph" w:styleId="Subsol">
    <w:name w:val="footer"/>
    <w:basedOn w:val="Normal"/>
    <w:link w:val="SubsolCaracter"/>
    <w:uiPriority w:val="99"/>
    <w:unhideWhenUsed/>
    <w:rsid w:val="000C4E6F"/>
    <w:pPr>
      <w:tabs>
        <w:tab w:val="center" w:pos="4677"/>
        <w:tab w:val="right" w:pos="9355"/>
      </w:tabs>
    </w:pPr>
  </w:style>
  <w:style w:type="character" w:customStyle="1" w:styleId="SubsolCaracter">
    <w:name w:val="Subsol Caracter"/>
    <w:link w:val="Subsol"/>
    <w:uiPriority w:val="99"/>
    <w:rsid w:val="000C4E6F"/>
    <w:rPr>
      <w:rFonts w:ascii="Times New Roman" w:eastAsia="Times New Roman" w:hAnsi="Times New Roman" w:cs="Times New Roman"/>
      <w:sz w:val="24"/>
      <w:szCs w:val="24"/>
      <w:lang w:val="cs-CZ" w:eastAsia="cs-CZ"/>
    </w:rPr>
  </w:style>
  <w:style w:type="paragraph" w:styleId="TextnBalon">
    <w:name w:val="Balloon Text"/>
    <w:basedOn w:val="Normal"/>
    <w:link w:val="TextnBalonCaracter"/>
    <w:uiPriority w:val="99"/>
    <w:semiHidden/>
    <w:unhideWhenUsed/>
    <w:rsid w:val="000C4E6F"/>
    <w:rPr>
      <w:rFonts w:ascii="Tahoma" w:hAnsi="Tahoma" w:cs="Tahoma"/>
      <w:sz w:val="16"/>
      <w:szCs w:val="16"/>
    </w:rPr>
  </w:style>
  <w:style w:type="character" w:customStyle="1" w:styleId="TextnBalonCaracter">
    <w:name w:val="Text în Balon Caracter"/>
    <w:link w:val="TextnBalon"/>
    <w:uiPriority w:val="99"/>
    <w:semiHidden/>
    <w:rsid w:val="000C4E6F"/>
    <w:rPr>
      <w:rFonts w:ascii="Tahoma" w:eastAsia="Times New Roman" w:hAnsi="Tahoma" w:cs="Tahoma"/>
      <w:sz w:val="16"/>
      <w:szCs w:val="16"/>
      <w:lang w:val="cs-CZ" w:eastAsia="cs-CZ"/>
    </w:rPr>
  </w:style>
  <w:style w:type="character" w:styleId="Accentuat">
    <w:name w:val="Emphasis"/>
    <w:uiPriority w:val="20"/>
    <w:qFormat/>
    <w:rsid w:val="00177A39"/>
    <w:rPr>
      <w:i/>
      <w:iCs/>
    </w:rPr>
  </w:style>
  <w:style w:type="character" w:customStyle="1" w:styleId="hps">
    <w:name w:val="hps"/>
    <w:rsid w:val="00897341"/>
  </w:style>
  <w:style w:type="paragraph" w:styleId="NormalWeb">
    <w:name w:val="Normal (Web)"/>
    <w:basedOn w:val="Normal"/>
    <w:uiPriority w:val="99"/>
    <w:semiHidden/>
    <w:unhideWhenUsed/>
    <w:rsid w:val="00F94757"/>
    <w:pPr>
      <w:spacing w:before="100" w:beforeAutospacing="1" w:after="100" w:afterAutospacing="1"/>
    </w:pPr>
    <w:rPr>
      <w:lang w:val="ro-RO" w:eastAsia="ro-RO"/>
    </w:rPr>
  </w:style>
  <w:style w:type="character" w:customStyle="1" w:styleId="st">
    <w:name w:val="st"/>
    <w:rsid w:val="00EB0374"/>
  </w:style>
  <w:style w:type="character" w:styleId="Robust">
    <w:name w:val="Strong"/>
    <w:uiPriority w:val="22"/>
    <w:qFormat/>
    <w:rsid w:val="00EB0374"/>
    <w:rPr>
      <w:b/>
      <w:bCs/>
    </w:rPr>
  </w:style>
  <w:style w:type="character" w:customStyle="1" w:styleId="news-text">
    <w:name w:val="news-text"/>
    <w:rsid w:val="007B39A5"/>
  </w:style>
  <w:style w:type="character" w:styleId="Hyperlink">
    <w:name w:val="Hyperlink"/>
    <w:uiPriority w:val="99"/>
    <w:unhideWhenUsed/>
    <w:rsid w:val="00BC11E9"/>
    <w:rPr>
      <w:color w:val="0000FF"/>
      <w:u w:val="single"/>
    </w:rPr>
  </w:style>
  <w:style w:type="character" w:customStyle="1" w:styleId="longtext">
    <w:name w:val="long_text"/>
    <w:rsid w:val="002E0A63"/>
  </w:style>
  <w:style w:type="character" w:customStyle="1" w:styleId="shorttext">
    <w:name w:val="short_text"/>
    <w:rsid w:val="00A31519"/>
  </w:style>
  <w:style w:type="paragraph" w:styleId="Listparagraf">
    <w:name w:val="List Paragraph"/>
    <w:basedOn w:val="Normal"/>
    <w:uiPriority w:val="34"/>
    <w:qFormat/>
    <w:rsid w:val="00DE4CEB"/>
    <w:pPr>
      <w:spacing w:after="200" w:line="276" w:lineRule="auto"/>
      <w:ind w:left="720"/>
      <w:contextualSpacing/>
    </w:pPr>
    <w:rPr>
      <w:rFonts w:ascii="Calibri" w:eastAsia="Calibri" w:hAnsi="Calibri"/>
      <w:sz w:val="22"/>
      <w:szCs w:val="22"/>
      <w:lang w:val="ro-RO" w:eastAsia="en-US"/>
    </w:rPr>
  </w:style>
  <w:style w:type="character" w:customStyle="1" w:styleId="Titlu4Caracter">
    <w:name w:val="Titlu 4 Caracter"/>
    <w:link w:val="Titlu4"/>
    <w:uiPriority w:val="9"/>
    <w:rsid w:val="000B6D08"/>
    <w:rPr>
      <w:rFonts w:ascii="Times New Roman" w:eastAsia="Times New Roman" w:hAnsi="Times New Roman"/>
      <w:b/>
      <w:bCs/>
      <w:sz w:val="24"/>
      <w:szCs w:val="24"/>
    </w:rPr>
  </w:style>
  <w:style w:type="character" w:customStyle="1" w:styleId="Titlu1Caracter">
    <w:name w:val="Titlu 1 Caracter"/>
    <w:link w:val="Titlu1"/>
    <w:uiPriority w:val="9"/>
    <w:rsid w:val="00D06715"/>
    <w:rPr>
      <w:rFonts w:ascii="Cambria" w:eastAsia="Times New Roman" w:hAnsi="Cambria" w:cs="Times New Roman"/>
      <w:b/>
      <w:bCs/>
      <w:kern w:val="32"/>
      <w:sz w:val="32"/>
      <w:szCs w:val="32"/>
      <w:lang w:val="cs-CZ" w:eastAsia="cs-CZ"/>
    </w:rPr>
  </w:style>
  <w:style w:type="character" w:customStyle="1" w:styleId="Titlu5Caracter">
    <w:name w:val="Titlu 5 Caracter"/>
    <w:link w:val="Titlu5"/>
    <w:uiPriority w:val="9"/>
    <w:semiHidden/>
    <w:rsid w:val="00D832A6"/>
    <w:rPr>
      <w:rFonts w:ascii="Calibri" w:eastAsia="Times New Roman" w:hAnsi="Calibri" w:cs="Times New Roman"/>
      <w:b/>
      <w:bCs/>
      <w:i/>
      <w:iCs/>
      <w:sz w:val="26"/>
      <w:szCs w:val="26"/>
      <w:lang w:val="cs-CZ" w:eastAsia="cs-CZ"/>
    </w:rPr>
  </w:style>
  <w:style w:type="paragraph" w:customStyle="1" w:styleId="rtejustify">
    <w:name w:val="rtejustify"/>
    <w:basedOn w:val="Normal"/>
    <w:rsid w:val="00643B59"/>
    <w:pPr>
      <w:spacing w:before="100" w:beforeAutospacing="1" w:after="100" w:afterAutospacing="1"/>
    </w:pPr>
    <w:rPr>
      <w:lang w:val="en-US" w:eastAsia="en-US"/>
    </w:rPr>
  </w:style>
  <w:style w:type="character" w:styleId="Referincomentariu">
    <w:name w:val="annotation reference"/>
    <w:basedOn w:val="Fontdeparagrafimplicit"/>
    <w:uiPriority w:val="99"/>
    <w:semiHidden/>
    <w:unhideWhenUsed/>
    <w:rsid w:val="00B949EE"/>
    <w:rPr>
      <w:sz w:val="16"/>
      <w:szCs w:val="16"/>
    </w:rPr>
  </w:style>
  <w:style w:type="paragraph" w:styleId="Textcomentariu">
    <w:name w:val="annotation text"/>
    <w:basedOn w:val="Normal"/>
    <w:link w:val="TextcomentariuCaracter"/>
    <w:uiPriority w:val="99"/>
    <w:unhideWhenUsed/>
    <w:rsid w:val="00B949EE"/>
    <w:rPr>
      <w:sz w:val="20"/>
      <w:szCs w:val="20"/>
    </w:rPr>
  </w:style>
  <w:style w:type="character" w:customStyle="1" w:styleId="TextcomentariuCaracter">
    <w:name w:val="Text comentariu Caracter"/>
    <w:basedOn w:val="Fontdeparagrafimplicit"/>
    <w:link w:val="Textcomentariu"/>
    <w:uiPriority w:val="99"/>
    <w:rsid w:val="00B949EE"/>
    <w:rPr>
      <w:rFonts w:ascii="Times New Roman" w:eastAsia="Times New Roman" w:hAnsi="Times New Roman"/>
      <w:lang w:val="cs-CZ" w:eastAsia="cs-CZ"/>
    </w:rPr>
  </w:style>
  <w:style w:type="paragraph" w:styleId="SubiectComentariu">
    <w:name w:val="annotation subject"/>
    <w:basedOn w:val="Textcomentariu"/>
    <w:next w:val="Textcomentariu"/>
    <w:link w:val="SubiectComentariuCaracter"/>
    <w:uiPriority w:val="99"/>
    <w:semiHidden/>
    <w:unhideWhenUsed/>
    <w:rsid w:val="00B949EE"/>
    <w:rPr>
      <w:b/>
      <w:bCs/>
    </w:rPr>
  </w:style>
  <w:style w:type="character" w:customStyle="1" w:styleId="SubiectComentariuCaracter">
    <w:name w:val="Subiect Comentariu Caracter"/>
    <w:basedOn w:val="TextcomentariuCaracter"/>
    <w:link w:val="SubiectComentariu"/>
    <w:uiPriority w:val="99"/>
    <w:semiHidden/>
    <w:rsid w:val="00B949EE"/>
    <w:rPr>
      <w:rFonts w:ascii="Times New Roman" w:eastAsia="Times New Roman" w:hAnsi="Times New Roman"/>
      <w:b/>
      <w:bCs/>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0695">
      <w:bodyDiv w:val="1"/>
      <w:marLeft w:val="0"/>
      <w:marRight w:val="0"/>
      <w:marTop w:val="0"/>
      <w:marBottom w:val="0"/>
      <w:divBdr>
        <w:top w:val="none" w:sz="0" w:space="0" w:color="auto"/>
        <w:left w:val="none" w:sz="0" w:space="0" w:color="auto"/>
        <w:bottom w:val="none" w:sz="0" w:space="0" w:color="auto"/>
        <w:right w:val="none" w:sz="0" w:space="0" w:color="auto"/>
      </w:divBdr>
    </w:div>
    <w:div w:id="153179460">
      <w:bodyDiv w:val="1"/>
      <w:marLeft w:val="0"/>
      <w:marRight w:val="0"/>
      <w:marTop w:val="0"/>
      <w:marBottom w:val="0"/>
      <w:divBdr>
        <w:top w:val="none" w:sz="0" w:space="0" w:color="auto"/>
        <w:left w:val="none" w:sz="0" w:space="0" w:color="auto"/>
        <w:bottom w:val="none" w:sz="0" w:space="0" w:color="auto"/>
        <w:right w:val="none" w:sz="0" w:space="0" w:color="auto"/>
      </w:divBdr>
    </w:div>
    <w:div w:id="243614396">
      <w:bodyDiv w:val="1"/>
      <w:marLeft w:val="0"/>
      <w:marRight w:val="0"/>
      <w:marTop w:val="0"/>
      <w:marBottom w:val="0"/>
      <w:divBdr>
        <w:top w:val="none" w:sz="0" w:space="0" w:color="auto"/>
        <w:left w:val="none" w:sz="0" w:space="0" w:color="auto"/>
        <w:bottom w:val="none" w:sz="0" w:space="0" w:color="auto"/>
        <w:right w:val="none" w:sz="0" w:space="0" w:color="auto"/>
      </w:divBdr>
    </w:div>
    <w:div w:id="365494683">
      <w:bodyDiv w:val="1"/>
      <w:marLeft w:val="0"/>
      <w:marRight w:val="0"/>
      <w:marTop w:val="0"/>
      <w:marBottom w:val="0"/>
      <w:divBdr>
        <w:top w:val="none" w:sz="0" w:space="0" w:color="auto"/>
        <w:left w:val="none" w:sz="0" w:space="0" w:color="auto"/>
        <w:bottom w:val="none" w:sz="0" w:space="0" w:color="auto"/>
        <w:right w:val="none" w:sz="0" w:space="0" w:color="auto"/>
      </w:divBdr>
    </w:div>
    <w:div w:id="641738814">
      <w:bodyDiv w:val="1"/>
      <w:marLeft w:val="0"/>
      <w:marRight w:val="0"/>
      <w:marTop w:val="0"/>
      <w:marBottom w:val="0"/>
      <w:divBdr>
        <w:top w:val="none" w:sz="0" w:space="0" w:color="auto"/>
        <w:left w:val="none" w:sz="0" w:space="0" w:color="auto"/>
        <w:bottom w:val="none" w:sz="0" w:space="0" w:color="auto"/>
        <w:right w:val="none" w:sz="0" w:space="0" w:color="auto"/>
      </w:divBdr>
    </w:div>
    <w:div w:id="799957206">
      <w:bodyDiv w:val="1"/>
      <w:marLeft w:val="0"/>
      <w:marRight w:val="0"/>
      <w:marTop w:val="0"/>
      <w:marBottom w:val="0"/>
      <w:divBdr>
        <w:top w:val="none" w:sz="0" w:space="0" w:color="auto"/>
        <w:left w:val="none" w:sz="0" w:space="0" w:color="auto"/>
        <w:bottom w:val="none" w:sz="0" w:space="0" w:color="auto"/>
        <w:right w:val="none" w:sz="0" w:space="0" w:color="auto"/>
      </w:divBdr>
    </w:div>
    <w:div w:id="822695558">
      <w:bodyDiv w:val="1"/>
      <w:marLeft w:val="0"/>
      <w:marRight w:val="0"/>
      <w:marTop w:val="0"/>
      <w:marBottom w:val="0"/>
      <w:divBdr>
        <w:top w:val="none" w:sz="0" w:space="0" w:color="auto"/>
        <w:left w:val="none" w:sz="0" w:space="0" w:color="auto"/>
        <w:bottom w:val="none" w:sz="0" w:space="0" w:color="auto"/>
        <w:right w:val="none" w:sz="0" w:space="0" w:color="auto"/>
      </w:divBdr>
      <w:divsChild>
        <w:div w:id="530150194">
          <w:marLeft w:val="0"/>
          <w:marRight w:val="0"/>
          <w:marTop w:val="0"/>
          <w:marBottom w:val="0"/>
          <w:divBdr>
            <w:top w:val="none" w:sz="0" w:space="0" w:color="auto"/>
            <w:left w:val="none" w:sz="0" w:space="0" w:color="auto"/>
            <w:bottom w:val="none" w:sz="0" w:space="0" w:color="auto"/>
            <w:right w:val="none" w:sz="0" w:space="0" w:color="auto"/>
          </w:divBdr>
          <w:divsChild>
            <w:div w:id="2102019998">
              <w:marLeft w:val="0"/>
              <w:marRight w:val="0"/>
              <w:marTop w:val="0"/>
              <w:marBottom w:val="0"/>
              <w:divBdr>
                <w:top w:val="none" w:sz="0" w:space="0" w:color="auto"/>
                <w:left w:val="none" w:sz="0" w:space="0" w:color="auto"/>
                <w:bottom w:val="none" w:sz="0" w:space="0" w:color="auto"/>
                <w:right w:val="none" w:sz="0" w:space="0" w:color="auto"/>
              </w:divBdr>
              <w:divsChild>
                <w:div w:id="17928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797">
          <w:marLeft w:val="0"/>
          <w:marRight w:val="0"/>
          <w:marTop w:val="0"/>
          <w:marBottom w:val="0"/>
          <w:divBdr>
            <w:top w:val="none" w:sz="0" w:space="0" w:color="auto"/>
            <w:left w:val="none" w:sz="0" w:space="0" w:color="auto"/>
            <w:bottom w:val="none" w:sz="0" w:space="0" w:color="auto"/>
            <w:right w:val="none" w:sz="0" w:space="0" w:color="auto"/>
          </w:divBdr>
          <w:divsChild>
            <w:div w:id="212205750">
              <w:marLeft w:val="0"/>
              <w:marRight w:val="0"/>
              <w:marTop w:val="0"/>
              <w:marBottom w:val="0"/>
              <w:divBdr>
                <w:top w:val="none" w:sz="0" w:space="0" w:color="auto"/>
                <w:left w:val="none" w:sz="0" w:space="0" w:color="auto"/>
                <w:bottom w:val="none" w:sz="0" w:space="0" w:color="auto"/>
                <w:right w:val="none" w:sz="0" w:space="0" w:color="auto"/>
              </w:divBdr>
              <w:divsChild>
                <w:div w:id="719324527">
                  <w:marLeft w:val="0"/>
                  <w:marRight w:val="0"/>
                  <w:marTop w:val="0"/>
                  <w:marBottom w:val="0"/>
                  <w:divBdr>
                    <w:top w:val="none" w:sz="0" w:space="0" w:color="auto"/>
                    <w:left w:val="none" w:sz="0" w:space="0" w:color="auto"/>
                    <w:bottom w:val="none" w:sz="0" w:space="0" w:color="auto"/>
                    <w:right w:val="none" w:sz="0" w:space="0" w:color="auto"/>
                  </w:divBdr>
                  <w:divsChild>
                    <w:div w:id="1596161414">
                      <w:marLeft w:val="0"/>
                      <w:marRight w:val="0"/>
                      <w:marTop w:val="0"/>
                      <w:marBottom w:val="0"/>
                      <w:divBdr>
                        <w:top w:val="none" w:sz="0" w:space="0" w:color="auto"/>
                        <w:left w:val="none" w:sz="0" w:space="0" w:color="auto"/>
                        <w:bottom w:val="none" w:sz="0" w:space="0" w:color="auto"/>
                        <w:right w:val="none" w:sz="0" w:space="0" w:color="auto"/>
                      </w:divBdr>
                      <w:divsChild>
                        <w:div w:id="1914731274">
                          <w:marLeft w:val="0"/>
                          <w:marRight w:val="0"/>
                          <w:marTop w:val="0"/>
                          <w:marBottom w:val="0"/>
                          <w:divBdr>
                            <w:top w:val="none" w:sz="0" w:space="0" w:color="auto"/>
                            <w:left w:val="none" w:sz="0" w:space="0" w:color="auto"/>
                            <w:bottom w:val="none" w:sz="0" w:space="0" w:color="auto"/>
                            <w:right w:val="none" w:sz="0" w:space="0" w:color="auto"/>
                          </w:divBdr>
                          <w:divsChild>
                            <w:div w:id="19219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8317">
          <w:marLeft w:val="0"/>
          <w:marRight w:val="0"/>
          <w:marTop w:val="0"/>
          <w:marBottom w:val="0"/>
          <w:divBdr>
            <w:top w:val="none" w:sz="0" w:space="0" w:color="auto"/>
            <w:left w:val="none" w:sz="0" w:space="0" w:color="auto"/>
            <w:bottom w:val="none" w:sz="0" w:space="0" w:color="auto"/>
            <w:right w:val="none" w:sz="0" w:space="0" w:color="auto"/>
          </w:divBdr>
        </w:div>
      </w:divsChild>
    </w:div>
    <w:div w:id="931473890">
      <w:bodyDiv w:val="1"/>
      <w:marLeft w:val="0"/>
      <w:marRight w:val="0"/>
      <w:marTop w:val="0"/>
      <w:marBottom w:val="0"/>
      <w:divBdr>
        <w:top w:val="none" w:sz="0" w:space="0" w:color="auto"/>
        <w:left w:val="none" w:sz="0" w:space="0" w:color="auto"/>
        <w:bottom w:val="none" w:sz="0" w:space="0" w:color="auto"/>
        <w:right w:val="none" w:sz="0" w:space="0" w:color="auto"/>
      </w:divBdr>
    </w:div>
    <w:div w:id="1828352666">
      <w:bodyDiv w:val="1"/>
      <w:marLeft w:val="0"/>
      <w:marRight w:val="0"/>
      <w:marTop w:val="0"/>
      <w:marBottom w:val="0"/>
      <w:divBdr>
        <w:top w:val="none" w:sz="0" w:space="0" w:color="auto"/>
        <w:left w:val="none" w:sz="0" w:space="0" w:color="auto"/>
        <w:bottom w:val="none" w:sz="0" w:space="0" w:color="auto"/>
        <w:right w:val="none" w:sz="0" w:space="0" w:color="auto"/>
      </w:divBdr>
    </w:div>
    <w:div w:id="2040470379">
      <w:bodyDiv w:val="1"/>
      <w:marLeft w:val="0"/>
      <w:marRight w:val="0"/>
      <w:marTop w:val="0"/>
      <w:marBottom w:val="0"/>
      <w:divBdr>
        <w:top w:val="none" w:sz="0" w:space="0" w:color="auto"/>
        <w:left w:val="none" w:sz="0" w:space="0" w:color="auto"/>
        <w:bottom w:val="none" w:sz="0" w:space="0" w:color="auto"/>
        <w:right w:val="none" w:sz="0" w:space="0" w:color="auto"/>
      </w:divBdr>
      <w:divsChild>
        <w:div w:id="282813112">
          <w:marLeft w:val="0"/>
          <w:marRight w:val="0"/>
          <w:marTop w:val="0"/>
          <w:marBottom w:val="0"/>
          <w:divBdr>
            <w:top w:val="none" w:sz="0" w:space="0" w:color="auto"/>
            <w:left w:val="none" w:sz="0" w:space="0" w:color="auto"/>
            <w:bottom w:val="none" w:sz="0" w:space="0" w:color="auto"/>
            <w:right w:val="none" w:sz="0" w:space="0" w:color="auto"/>
          </w:divBdr>
        </w:div>
        <w:div w:id="1213999733">
          <w:marLeft w:val="0"/>
          <w:marRight w:val="0"/>
          <w:marTop w:val="0"/>
          <w:marBottom w:val="0"/>
          <w:divBdr>
            <w:top w:val="none" w:sz="0" w:space="0" w:color="auto"/>
            <w:left w:val="none" w:sz="0" w:space="0" w:color="auto"/>
            <w:bottom w:val="none" w:sz="0" w:space="0" w:color="auto"/>
            <w:right w:val="none" w:sz="0" w:space="0" w:color="auto"/>
          </w:divBdr>
        </w:div>
        <w:div w:id="1378117151">
          <w:marLeft w:val="0"/>
          <w:marRight w:val="0"/>
          <w:marTop w:val="0"/>
          <w:marBottom w:val="0"/>
          <w:divBdr>
            <w:top w:val="none" w:sz="0" w:space="0" w:color="auto"/>
            <w:left w:val="none" w:sz="0" w:space="0" w:color="auto"/>
            <w:bottom w:val="none" w:sz="0" w:space="0" w:color="auto"/>
            <w:right w:val="none" w:sz="0" w:space="0" w:color="auto"/>
          </w:divBdr>
        </w:div>
        <w:div w:id="1379015812">
          <w:marLeft w:val="0"/>
          <w:marRight w:val="0"/>
          <w:marTop w:val="0"/>
          <w:marBottom w:val="0"/>
          <w:divBdr>
            <w:top w:val="none" w:sz="0" w:space="0" w:color="auto"/>
            <w:left w:val="none" w:sz="0" w:space="0" w:color="auto"/>
            <w:bottom w:val="none" w:sz="0" w:space="0" w:color="auto"/>
            <w:right w:val="none" w:sz="0" w:space="0" w:color="auto"/>
          </w:divBdr>
        </w:div>
        <w:div w:id="1459032980">
          <w:marLeft w:val="0"/>
          <w:marRight w:val="0"/>
          <w:marTop w:val="0"/>
          <w:marBottom w:val="0"/>
          <w:divBdr>
            <w:top w:val="none" w:sz="0" w:space="0" w:color="auto"/>
            <w:left w:val="none" w:sz="0" w:space="0" w:color="auto"/>
            <w:bottom w:val="none" w:sz="0" w:space="0" w:color="auto"/>
            <w:right w:val="none" w:sz="0" w:space="0" w:color="auto"/>
          </w:divBdr>
        </w:div>
      </w:divsChild>
    </w:div>
    <w:div w:id="20568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itorul.org/"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mihai.turcanu@viitorul.org%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tfund.org/" TargetMode="External"/><Relationship Id="rId4" Type="http://schemas.openxmlformats.org/officeDocument/2006/relationships/webSettings" Target="webSettings.xml"/><Relationship Id="rId9" Type="http://schemas.openxmlformats.org/officeDocument/2006/relationships/hyperlink" Target="http://www.ptfun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552</Words>
  <Characters>3148</Characters>
  <Application>Microsoft Office Word</Application>
  <DocSecurity>0</DocSecurity>
  <Lines>26</Lines>
  <Paragraphs>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AM</cp:lastModifiedBy>
  <cp:revision>3</cp:revision>
  <cp:lastPrinted>2021-05-26T11:15:00Z</cp:lastPrinted>
  <dcterms:created xsi:type="dcterms:W3CDTF">2021-09-06T08:52:00Z</dcterms:created>
  <dcterms:modified xsi:type="dcterms:W3CDTF">2021-09-06T19:21:00Z</dcterms:modified>
</cp:coreProperties>
</file>