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A9" w:rsidRPr="00BB4706" w:rsidRDefault="00D468A9" w:rsidP="00D468A9">
      <w:pPr>
        <w:spacing w:after="0" w:line="276" w:lineRule="auto"/>
        <w:jc w:val="center"/>
        <w:outlineLvl w:val="0"/>
        <w:rPr>
          <w:rFonts w:eastAsia="Times New Roman" w:cs="Arial"/>
          <w:b/>
          <w:bCs/>
          <w:noProof/>
          <w:color w:val="002060"/>
          <w:kern w:val="36"/>
          <w:sz w:val="30"/>
          <w:szCs w:val="30"/>
          <w:lang w:val="ro-RO"/>
        </w:rPr>
      </w:pPr>
      <w:r w:rsidRPr="00BB4706">
        <w:rPr>
          <w:rFonts w:eastAsia="Times New Roman" w:cs="Arial"/>
          <w:b/>
          <w:bCs/>
          <w:noProof/>
          <w:color w:val="002060"/>
          <w:kern w:val="36"/>
          <w:sz w:val="30"/>
          <w:szCs w:val="30"/>
          <w:lang w:val="ro-RO"/>
        </w:rPr>
        <w:t>Anunț</w:t>
      </w:r>
    </w:p>
    <w:p w:rsidR="00D6367A" w:rsidRPr="00BB4706" w:rsidRDefault="00D6367A" w:rsidP="00D468A9">
      <w:pPr>
        <w:spacing w:after="0" w:line="276" w:lineRule="auto"/>
        <w:jc w:val="center"/>
        <w:outlineLvl w:val="0"/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</w:pPr>
      <w:r w:rsidRPr="00BB4706"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  <w:t xml:space="preserve">Selectarea </w:t>
      </w:r>
      <w:r w:rsidR="00743EDF" w:rsidRPr="00BB4706"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  <w:t>experților</w:t>
      </w:r>
      <w:r w:rsidR="00705B60" w:rsidRPr="00BB4706"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  <w:t xml:space="preserve"> pentru elaborarea studiului </w:t>
      </w:r>
    </w:p>
    <w:p w:rsidR="00705B60" w:rsidRPr="00BB4706" w:rsidRDefault="00705B60" w:rsidP="00705B60">
      <w:pPr>
        <w:spacing w:after="0" w:line="240" w:lineRule="auto"/>
        <w:jc w:val="center"/>
        <w:rPr>
          <w:rFonts w:eastAsia="Times New Roman" w:cs="Arial"/>
          <w:b/>
          <w:noProof/>
          <w:sz w:val="26"/>
          <w:szCs w:val="26"/>
          <w:lang w:val="ro-RO"/>
        </w:rPr>
      </w:pPr>
    </w:p>
    <w:p w:rsidR="00705B60" w:rsidRPr="00BB4706" w:rsidRDefault="00D468A9" w:rsidP="00705B60">
      <w:pPr>
        <w:spacing w:after="0" w:line="240" w:lineRule="auto"/>
        <w:jc w:val="center"/>
        <w:rPr>
          <w:rStyle w:val="hps"/>
          <w:rFonts w:cs="Arial"/>
          <w:b/>
          <w:noProof/>
          <w:sz w:val="26"/>
          <w:szCs w:val="26"/>
          <w:lang w:val="ro-RO"/>
        </w:rPr>
      </w:pPr>
      <w:r w:rsidRPr="00BB4706">
        <w:rPr>
          <w:rFonts w:eastAsia="Times New Roman" w:cs="Arial"/>
          <w:b/>
          <w:noProof/>
          <w:sz w:val="26"/>
          <w:szCs w:val="26"/>
          <w:lang w:val="ro-RO"/>
        </w:rPr>
        <w:t>„</w:t>
      </w:r>
      <w:r w:rsidR="00705B60" w:rsidRPr="00BB4706">
        <w:rPr>
          <w:rStyle w:val="hps"/>
          <w:rFonts w:cs="Arial"/>
          <w:b/>
          <w:noProof/>
          <w:sz w:val="26"/>
          <w:szCs w:val="26"/>
          <w:lang w:val="ro-RO"/>
        </w:rPr>
        <w:t xml:space="preserve">Descrierea tradițiilor istorice de bună vecinătate </w:t>
      </w:r>
    </w:p>
    <w:p w:rsidR="008F3D83" w:rsidRPr="00BB4706" w:rsidRDefault="00705B60" w:rsidP="00705B60">
      <w:pPr>
        <w:spacing w:after="0" w:line="240" w:lineRule="auto"/>
        <w:jc w:val="center"/>
        <w:rPr>
          <w:rStyle w:val="hps"/>
          <w:rFonts w:cs="Arial"/>
          <w:b/>
          <w:noProof/>
          <w:sz w:val="26"/>
          <w:szCs w:val="26"/>
          <w:lang w:val="ro-RO"/>
        </w:rPr>
      </w:pPr>
      <w:r w:rsidRPr="00BB4706">
        <w:rPr>
          <w:rStyle w:val="hps"/>
          <w:rFonts w:cs="Arial"/>
          <w:b/>
          <w:noProof/>
          <w:sz w:val="26"/>
          <w:szCs w:val="26"/>
          <w:lang w:val="ro-RO"/>
        </w:rPr>
        <w:t xml:space="preserve">dintre raioanele Soroca (Republica Moldova) și Iampil (Ucraina)” </w:t>
      </w:r>
    </w:p>
    <w:p w:rsidR="00D100FD" w:rsidRPr="00BB4706" w:rsidRDefault="00D100FD" w:rsidP="008F3D8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</w:p>
    <w:p w:rsidR="008F3D83" w:rsidRPr="00BB4706" w:rsidRDefault="00D100FD" w:rsidP="008F3D8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  <w:r w:rsidRPr="00BB4706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>Data lansării</w:t>
      </w:r>
      <w:r w:rsidR="008F3D83" w:rsidRPr="00BB4706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 xml:space="preserve">: </w:t>
      </w:r>
      <w:r w:rsidR="00705B60" w:rsidRPr="00BB4706">
        <w:rPr>
          <w:rFonts w:eastAsia="Times New Roman" w:cs="Arial"/>
          <w:noProof/>
          <w:sz w:val="24"/>
          <w:szCs w:val="24"/>
          <w:lang w:val="ro-RO"/>
        </w:rPr>
        <w:t>19</w:t>
      </w:r>
      <w:r w:rsidR="008F3D83" w:rsidRPr="00BB4706">
        <w:rPr>
          <w:rFonts w:eastAsia="Times New Roman" w:cs="Arial"/>
          <w:noProof/>
          <w:sz w:val="24"/>
          <w:szCs w:val="24"/>
          <w:lang w:val="ro-RO"/>
        </w:rPr>
        <w:t>.03.2018</w:t>
      </w:r>
    </w:p>
    <w:p w:rsidR="008F3D83" w:rsidRPr="00BB4706" w:rsidRDefault="008F3D83" w:rsidP="008F3D8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</w:p>
    <w:p w:rsidR="008F3D83" w:rsidRPr="00BB4706" w:rsidRDefault="008F3D83" w:rsidP="008F3D83">
      <w:pPr>
        <w:spacing w:after="0" w:line="240" w:lineRule="auto"/>
        <w:jc w:val="both"/>
        <w:rPr>
          <w:rFonts w:eastAsia="Times New Roman" w:cs="Arial"/>
          <w:b/>
          <w:bCs/>
          <w:noProof/>
          <w:sz w:val="24"/>
          <w:szCs w:val="24"/>
          <w:lang w:val="ro-RO"/>
        </w:rPr>
      </w:pPr>
      <w:r w:rsidRPr="00BB4706">
        <w:rPr>
          <w:rFonts w:eastAsia="Times New Roman" w:cs="Arial"/>
          <w:b/>
          <w:bCs/>
          <w:noProof/>
          <w:color w:val="002060"/>
          <w:sz w:val="24"/>
          <w:szCs w:val="24"/>
          <w:lang w:val="ro-RO"/>
        </w:rPr>
        <w:t xml:space="preserve">Data limită pentru </w:t>
      </w:r>
      <w:r w:rsidR="00705B60" w:rsidRPr="00BB4706">
        <w:rPr>
          <w:rFonts w:eastAsia="Times New Roman" w:cs="Arial"/>
          <w:b/>
          <w:bCs/>
          <w:noProof/>
          <w:color w:val="002060"/>
          <w:sz w:val="24"/>
          <w:szCs w:val="24"/>
          <w:lang w:val="ro-RO"/>
        </w:rPr>
        <w:t>aplicare</w:t>
      </w:r>
      <w:r w:rsidRPr="00BB4706">
        <w:rPr>
          <w:rFonts w:eastAsia="Times New Roman" w:cs="Arial"/>
          <w:b/>
          <w:bCs/>
          <w:noProof/>
          <w:color w:val="002060"/>
          <w:sz w:val="24"/>
          <w:szCs w:val="24"/>
          <w:lang w:val="ro-RO"/>
        </w:rPr>
        <w:t xml:space="preserve">: </w:t>
      </w:r>
      <w:r w:rsidRPr="00BB4706">
        <w:rPr>
          <w:rFonts w:eastAsia="Times New Roman" w:cs="Arial"/>
          <w:bCs/>
          <w:noProof/>
          <w:sz w:val="24"/>
          <w:szCs w:val="24"/>
          <w:lang w:val="ro-RO"/>
        </w:rPr>
        <w:t>30.03.2018, ora 18.00</w:t>
      </w:r>
    </w:p>
    <w:p w:rsidR="008F3D83" w:rsidRPr="00BB4706" w:rsidRDefault="008F3D83" w:rsidP="008F3D83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  <w:lang w:val="ro-RO"/>
        </w:rPr>
      </w:pPr>
    </w:p>
    <w:p w:rsidR="008F3D83" w:rsidRPr="00BB4706" w:rsidRDefault="008F3D83" w:rsidP="008F3D83">
      <w:pPr>
        <w:spacing w:after="0" w:line="276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  <w:r w:rsidRPr="00BB4706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 xml:space="preserve">Solicitant: </w:t>
      </w:r>
      <w:r w:rsidRPr="00BB4706">
        <w:rPr>
          <w:rFonts w:eastAsia="Times New Roman" w:cs="Arial"/>
          <w:noProof/>
          <w:sz w:val="24"/>
          <w:szCs w:val="24"/>
          <w:lang w:val="ro-RO"/>
        </w:rPr>
        <w:t>Institutul pentru Dezvoltare și Iniți</w:t>
      </w:r>
      <w:r w:rsidR="00D100FD" w:rsidRPr="00BB4706">
        <w:rPr>
          <w:rFonts w:eastAsia="Times New Roman" w:cs="Arial"/>
          <w:noProof/>
          <w:sz w:val="24"/>
          <w:szCs w:val="24"/>
          <w:lang w:val="ro-RO"/>
        </w:rPr>
        <w:t>ative Sociale (IDIS) „Viitorul”</w:t>
      </w:r>
      <w:r w:rsidRPr="00BB4706">
        <w:rPr>
          <w:rFonts w:eastAsia="Times New Roman" w:cs="Arial"/>
          <w:noProof/>
          <w:sz w:val="24"/>
          <w:szCs w:val="24"/>
          <w:lang w:val="ro-RO"/>
        </w:rPr>
        <w:t>,</w:t>
      </w:r>
      <w:r w:rsidRPr="00BB4706">
        <w:rPr>
          <w:rFonts w:eastAsia="Times New Roman" w:cs="Arial"/>
          <w:b/>
          <w:noProof/>
          <w:sz w:val="24"/>
          <w:szCs w:val="24"/>
          <w:lang w:val="ro-RO"/>
        </w:rPr>
        <w:t xml:space="preserve"> </w:t>
      </w:r>
      <w:r w:rsidR="00705B60" w:rsidRPr="00BB4706">
        <w:rPr>
          <w:rFonts w:cs="Arial"/>
          <w:noProof/>
          <w:sz w:val="24"/>
          <w:szCs w:val="24"/>
          <w:shd w:val="clear" w:color="auto" w:fill="FFFFFF"/>
          <w:lang w:val="ro-RO"/>
        </w:rPr>
        <w:t>Administrația raională Iampi</w:t>
      </w:r>
      <w:r w:rsidRPr="00BB4706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l (Ucraina), </w:t>
      </w:r>
      <w:r w:rsidRPr="00BB4706">
        <w:rPr>
          <w:rFonts w:eastAsia="Times New Roman" w:cs="Arial"/>
          <w:noProof/>
          <w:sz w:val="24"/>
          <w:szCs w:val="24"/>
          <w:lang w:val="ro-RO"/>
        </w:rPr>
        <w:t xml:space="preserve">Consiliul Raional Soroca (Republica Moldova) </w:t>
      </w:r>
    </w:p>
    <w:p w:rsidR="00D100FD" w:rsidRPr="00BB4706" w:rsidRDefault="00D100FD" w:rsidP="008F3D83">
      <w:pPr>
        <w:spacing w:after="0" w:line="276" w:lineRule="auto"/>
        <w:jc w:val="both"/>
        <w:rPr>
          <w:rFonts w:cs="Arial"/>
          <w:i/>
          <w:noProof/>
          <w:sz w:val="24"/>
          <w:szCs w:val="24"/>
          <w:shd w:val="clear" w:color="auto" w:fill="FFFFFF"/>
          <w:lang w:val="ro-RO"/>
        </w:rPr>
      </w:pPr>
    </w:p>
    <w:p w:rsidR="00D100FD" w:rsidRPr="00BB4706" w:rsidRDefault="00D100FD" w:rsidP="00D100FD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>Proiectul </w:t>
      </w:r>
      <w:r w:rsidRPr="00BB4706">
        <w:rPr>
          <w:rStyle w:val="Strong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„</w:t>
      </w:r>
      <w:r w:rsidRPr="00BB4706">
        <w:rPr>
          <w:rFonts w:cs="Arial"/>
          <w:i/>
          <w:noProof/>
          <w:sz w:val="24"/>
          <w:szCs w:val="24"/>
          <w:lang w:val="ro-RO"/>
        </w:rPr>
        <w:t>Turismul rural – un pas sigur spre stimularea cooperării transfrontaliere între raioanele Soroca (Republica Moldova) și Iam</w:t>
      </w:r>
      <w:bookmarkStart w:id="0" w:name="_GoBack"/>
      <w:bookmarkEnd w:id="0"/>
      <w:r w:rsidRPr="00BB4706">
        <w:rPr>
          <w:rFonts w:cs="Arial"/>
          <w:i/>
          <w:noProof/>
          <w:sz w:val="24"/>
          <w:szCs w:val="24"/>
          <w:lang w:val="ro-RO"/>
        </w:rPr>
        <w:t>pil (Ucraina, regiunea Vinnița)</w:t>
      </w:r>
      <w:r w:rsidRPr="00BB4706">
        <w:rPr>
          <w:rStyle w:val="Strong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”</w:t>
      </w:r>
      <w:r w:rsidRPr="00BB4706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 este implementat de IDIS „Viitorul”, în parteneriat cu Consiliul raional Soroca și Administrația raională Iampil (Ucraina). Proiectul este cofinanțat de Uniunea Europeană prin Programului de Cooperare Teritorială Republica Moldova – Ucraina în cadrul Parteneriatului Estic (EaPTC). </w:t>
      </w:r>
    </w:p>
    <w:p w:rsidR="00705B60" w:rsidRPr="00BB4706" w:rsidRDefault="00705B60" w:rsidP="00D100FD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</w:p>
    <w:p w:rsidR="00705B60" w:rsidRPr="00BB4706" w:rsidRDefault="00705B60" w:rsidP="00705B60">
      <w:pPr>
        <w:spacing w:line="276" w:lineRule="auto"/>
        <w:jc w:val="both"/>
        <w:rPr>
          <w:rFonts w:ascii="Calibri" w:hAnsi="Calibri" w:cs="Arial"/>
          <w:noProof/>
          <w:sz w:val="24"/>
          <w:szCs w:val="24"/>
          <w:lang w:val="ro-RO"/>
        </w:rPr>
      </w:pPr>
      <w:r w:rsidRPr="00BB4706">
        <w:rPr>
          <w:rFonts w:ascii="Calibri" w:hAnsi="Calibri" w:cs="Arial"/>
          <w:b/>
          <w:noProof/>
          <w:color w:val="002060"/>
          <w:sz w:val="24"/>
          <w:szCs w:val="24"/>
          <w:lang w:val="ro-RO"/>
        </w:rPr>
        <w:t>Obiectivul proiectului:</w:t>
      </w:r>
      <w:r w:rsidRPr="00BB4706">
        <w:rPr>
          <w:rFonts w:ascii="Calibri" w:hAnsi="Calibri" w:cs="Arial"/>
          <w:noProof/>
          <w:color w:val="002060"/>
          <w:sz w:val="24"/>
          <w:szCs w:val="24"/>
          <w:lang w:val="ro-RO"/>
        </w:rPr>
        <w:t xml:space="preserve"> </w:t>
      </w:r>
      <w:r w:rsidRPr="00BB4706">
        <w:rPr>
          <w:rFonts w:ascii="Calibri" w:hAnsi="Calibri" w:cs="Arial"/>
          <w:noProof/>
          <w:sz w:val="24"/>
          <w:szCs w:val="24"/>
          <w:lang w:val="ro-RO"/>
        </w:rPr>
        <w:t>Consolidarea capacităților prestatorilor de servicii turistice și autorităților locale din raioanele Soroca și Iampil pentru a dezvolta turismul rural prin cooperare transfrontalieră.</w:t>
      </w:r>
    </w:p>
    <w:p w:rsidR="00705B60" w:rsidRPr="00BB4706" w:rsidRDefault="00705B60" w:rsidP="00705B60">
      <w:pPr>
        <w:spacing w:line="276" w:lineRule="auto"/>
        <w:jc w:val="both"/>
        <w:rPr>
          <w:rFonts w:ascii="Calibri" w:hAnsi="Calibri" w:cs="Arial"/>
          <w:noProof/>
          <w:sz w:val="24"/>
          <w:szCs w:val="24"/>
          <w:shd w:val="clear" w:color="auto" w:fill="FFFFFF"/>
          <w:lang w:val="ro-RO"/>
        </w:rPr>
      </w:pPr>
      <w:r w:rsidRPr="00BB4706">
        <w:rPr>
          <w:rFonts w:ascii="Calibri" w:hAnsi="Calibri" w:cs="Arial"/>
          <w:noProof/>
          <w:sz w:val="24"/>
          <w:szCs w:val="24"/>
          <w:shd w:val="clear" w:color="auto" w:fill="FFFFFF"/>
          <w:lang w:val="ro-RO"/>
        </w:rPr>
        <w:t>În vederea</w:t>
      </w:r>
      <w:r w:rsidRPr="00BB4706">
        <w:rPr>
          <w:rFonts w:ascii="Calibri" w:hAnsi="Calibri" w:cs="Arial"/>
          <w:noProof/>
          <w:sz w:val="24"/>
          <w:szCs w:val="24"/>
          <w:shd w:val="clear" w:color="auto" w:fill="FFFFFF"/>
          <w:lang w:val="ro-RO"/>
        </w:rPr>
        <w:t xml:space="preserve"> creșterii vizibilității celor două</w:t>
      </w:r>
      <w:r w:rsidRPr="00BB4706">
        <w:rPr>
          <w:rFonts w:ascii="Calibri" w:hAnsi="Calibri" w:cs="Arial"/>
          <w:noProof/>
          <w:sz w:val="24"/>
          <w:szCs w:val="24"/>
          <w:shd w:val="clear" w:color="auto" w:fill="FFFFFF"/>
          <w:lang w:val="ro-RO"/>
        </w:rPr>
        <w:t xml:space="preserve"> raioane și a numărului de t</w:t>
      </w:r>
      <w:r w:rsidRPr="00BB4706">
        <w:rPr>
          <w:rFonts w:ascii="Calibri" w:hAnsi="Calibri" w:cs="Arial"/>
          <w:noProof/>
          <w:sz w:val="24"/>
          <w:szCs w:val="24"/>
          <w:shd w:val="clear" w:color="auto" w:fill="FFFFFF"/>
          <w:lang w:val="ro-RO"/>
        </w:rPr>
        <w:t>uriști din raioanele Soroca și I</w:t>
      </w:r>
      <w:r w:rsidRPr="00BB4706">
        <w:rPr>
          <w:rFonts w:ascii="Calibri" w:hAnsi="Calibri" w:cs="Arial"/>
          <w:noProof/>
          <w:sz w:val="24"/>
          <w:szCs w:val="24"/>
          <w:shd w:val="clear" w:color="auto" w:fill="FFFFFF"/>
          <w:lang w:val="ro-RO"/>
        </w:rPr>
        <w:t xml:space="preserve">ampil </w:t>
      </w:r>
      <w:r w:rsidRPr="00BB4706">
        <w:rPr>
          <w:rFonts w:ascii="Calibri" w:hAnsi="Calibri" w:cs="Arial"/>
          <w:noProof/>
          <w:sz w:val="24"/>
          <w:szCs w:val="24"/>
          <w:shd w:val="clear" w:color="auto" w:fill="FFFFFF"/>
          <w:lang w:val="ro-RO"/>
        </w:rPr>
        <w:t xml:space="preserve">va fi </w:t>
      </w:r>
      <w:r w:rsidR="006B6BCD" w:rsidRPr="00BB4706">
        <w:rPr>
          <w:rFonts w:ascii="Calibri" w:hAnsi="Calibri" w:cs="Arial"/>
          <w:noProof/>
          <w:sz w:val="24"/>
          <w:szCs w:val="24"/>
          <w:shd w:val="clear" w:color="auto" w:fill="FFFFFF"/>
          <w:lang w:val="ro-RO"/>
        </w:rPr>
        <w:t>elaborat</w:t>
      </w:r>
      <w:r w:rsidRPr="00BB4706">
        <w:rPr>
          <w:rFonts w:ascii="Calibri" w:hAnsi="Calibri" w:cs="Arial"/>
          <w:noProof/>
          <w:sz w:val="24"/>
          <w:szCs w:val="24"/>
          <w:shd w:val="clear" w:color="auto" w:fill="FFFFFF"/>
          <w:lang w:val="ro-RO"/>
        </w:rPr>
        <w:t xml:space="preserve"> </w:t>
      </w:r>
      <w:r w:rsidRPr="00BB4706">
        <w:rPr>
          <w:rFonts w:ascii="Calibri" w:eastAsia="Times New Roman" w:hAnsi="Calibri" w:cs="Arial"/>
          <w:bCs/>
          <w:noProof/>
          <w:kern w:val="36"/>
          <w:sz w:val="24"/>
          <w:szCs w:val="24"/>
          <w:lang w:val="ro-RO"/>
        </w:rPr>
        <w:t>studiul „Descrierea tradițiilor istorice de bună vecinăta</w:t>
      </w:r>
      <w:r w:rsidRPr="00BB4706">
        <w:rPr>
          <w:rFonts w:ascii="Calibri" w:eastAsia="Times New Roman" w:hAnsi="Calibri" w:cs="Arial"/>
          <w:bCs/>
          <w:noProof/>
          <w:kern w:val="36"/>
          <w:sz w:val="24"/>
          <w:szCs w:val="24"/>
          <w:lang w:val="ro-RO"/>
        </w:rPr>
        <w:t>te dintre raioanele Soroca și I</w:t>
      </w:r>
      <w:r w:rsidRPr="00BB4706">
        <w:rPr>
          <w:rFonts w:ascii="Calibri" w:eastAsia="Times New Roman" w:hAnsi="Calibri" w:cs="Arial"/>
          <w:bCs/>
          <w:noProof/>
          <w:kern w:val="36"/>
          <w:sz w:val="24"/>
          <w:szCs w:val="24"/>
          <w:lang w:val="ro-RO"/>
        </w:rPr>
        <w:t xml:space="preserve">ampil”. </w:t>
      </w:r>
      <w:r w:rsidRPr="00BB4706">
        <w:rPr>
          <w:rFonts w:ascii="Calibri" w:hAnsi="Calibri" w:cs="Arial"/>
          <w:bCs/>
          <w:noProof/>
          <w:sz w:val="24"/>
          <w:szCs w:val="24"/>
          <w:lang w:val="ro-RO"/>
        </w:rPr>
        <w:t>Studiul final va avea un volum</w:t>
      </w:r>
      <w:r w:rsidRPr="00BB4706">
        <w:rPr>
          <w:rFonts w:ascii="Calibri" w:hAnsi="Calibri" w:cs="Arial"/>
          <w:b/>
          <w:bCs/>
          <w:noProof/>
          <w:sz w:val="24"/>
          <w:szCs w:val="24"/>
          <w:lang w:val="ro-RO"/>
        </w:rPr>
        <w:t xml:space="preserve"> </w:t>
      </w:r>
      <w:r w:rsidRPr="00BB4706">
        <w:rPr>
          <w:rFonts w:ascii="Calibri" w:eastAsia="Times New Roman" w:hAnsi="Calibri" w:cs="Arial"/>
          <w:bCs/>
          <w:noProof/>
          <w:kern w:val="36"/>
          <w:sz w:val="24"/>
          <w:szCs w:val="24"/>
          <w:lang w:val="ro-RO"/>
        </w:rPr>
        <w:t>de circa 50-60 de pagini.</w:t>
      </w:r>
    </w:p>
    <w:p w:rsidR="00705B60" w:rsidRPr="00BB4706" w:rsidRDefault="00705B60" w:rsidP="00705B60">
      <w:pPr>
        <w:shd w:val="clear" w:color="auto" w:fill="FFFFFF"/>
        <w:spacing w:after="0" w:line="276" w:lineRule="auto"/>
        <w:jc w:val="both"/>
        <w:rPr>
          <w:rFonts w:ascii="Calibri" w:hAnsi="Calibri" w:cs="Arial"/>
          <w:bCs/>
          <w:noProof/>
          <w:sz w:val="24"/>
          <w:szCs w:val="24"/>
          <w:lang w:val="ro-RO"/>
        </w:rPr>
      </w:pPr>
      <w:r w:rsidRPr="00BB4706">
        <w:rPr>
          <w:rFonts w:ascii="Calibri" w:hAnsi="Calibri" w:cs="Arial"/>
          <w:bCs/>
          <w:noProof/>
          <w:sz w:val="24"/>
          <w:szCs w:val="24"/>
          <w:lang w:val="ro-RO"/>
        </w:rPr>
        <w:t>Lucrarea va cuprinde o analiză a experienței istorice de bună v</w:t>
      </w:r>
      <w:r w:rsidRPr="00BB4706">
        <w:rPr>
          <w:rFonts w:ascii="Calibri" w:hAnsi="Calibri" w:cs="Arial"/>
          <w:bCs/>
          <w:noProof/>
          <w:sz w:val="24"/>
          <w:szCs w:val="24"/>
          <w:lang w:val="ro-RO"/>
        </w:rPr>
        <w:t>ecinătate dintre Soroca și Iampi</w:t>
      </w:r>
      <w:r w:rsidRPr="00BB4706">
        <w:rPr>
          <w:rFonts w:ascii="Calibri" w:hAnsi="Calibri" w:cs="Arial"/>
          <w:bCs/>
          <w:noProof/>
          <w:sz w:val="24"/>
          <w:szCs w:val="24"/>
          <w:lang w:val="ro-RO"/>
        </w:rPr>
        <w:t>l. Vor fi scoase în evidență punctele forte și oportunitățile de colaborare dintre aceste două raioane prin intermediul cooperării transfrontaliere. Se va examina</w:t>
      </w:r>
      <w:r w:rsidRPr="00BB4706">
        <w:rPr>
          <w:rFonts w:ascii="Calibri" w:hAnsi="Calibri" w:cs="Arial"/>
          <w:bCs/>
          <w:noProof/>
          <w:sz w:val="24"/>
          <w:szCs w:val="24"/>
          <w:lang w:val="ro-RO"/>
        </w:rPr>
        <w:t xml:space="preserve"> </w:t>
      </w:r>
      <w:r w:rsidRPr="00BB4706">
        <w:rPr>
          <w:rFonts w:ascii="Calibri" w:hAnsi="Calibri" w:cs="Arial"/>
          <w:bCs/>
          <w:noProof/>
          <w:sz w:val="24"/>
          <w:szCs w:val="24"/>
          <w:lang w:val="ro-RO"/>
        </w:rPr>
        <w:t xml:space="preserve">modul cum cooperarea pentru dezvoltarea turismului rural poate reprezenta o nouă etapă în consolidarea relațiilor dintre aceste două raioane. </w:t>
      </w:r>
    </w:p>
    <w:p w:rsidR="00705B60" w:rsidRPr="00BB4706" w:rsidRDefault="00705B60" w:rsidP="00705B60">
      <w:pPr>
        <w:spacing w:before="100" w:after="100" w:line="276" w:lineRule="auto"/>
        <w:jc w:val="both"/>
        <w:rPr>
          <w:rFonts w:ascii="Calibri" w:eastAsia="Times New Roman" w:hAnsi="Calibri" w:cs="Arial"/>
          <w:noProof/>
          <w:sz w:val="24"/>
          <w:szCs w:val="24"/>
          <w:lang w:val="ro-RO"/>
        </w:rPr>
      </w:pPr>
      <w:r w:rsidRPr="00BB4706">
        <w:rPr>
          <w:rFonts w:ascii="Calibri" w:eastAsia="Times New Roman" w:hAnsi="Calibri" w:cs="Arial"/>
          <w:noProof/>
          <w:sz w:val="24"/>
          <w:szCs w:val="24"/>
          <w:lang w:val="ro-RO"/>
        </w:rPr>
        <w:t>Subiectele care ar trebui examinate î</w:t>
      </w:r>
      <w:r w:rsidRPr="00BB4706">
        <w:rPr>
          <w:rFonts w:ascii="Calibri" w:eastAsia="Times New Roman" w:hAnsi="Calibri" w:cs="Arial"/>
          <w:noProof/>
          <w:sz w:val="24"/>
          <w:szCs w:val="24"/>
          <w:lang w:val="ro-RO"/>
        </w:rPr>
        <w:t>n studiu, dar nu numai</w:t>
      </w:r>
      <w:r w:rsidRPr="00BB4706">
        <w:rPr>
          <w:rFonts w:ascii="Calibri" w:eastAsia="Times New Roman" w:hAnsi="Calibri" w:cs="Arial"/>
          <w:noProof/>
          <w:sz w:val="24"/>
          <w:szCs w:val="24"/>
          <w:lang w:val="ro-RO"/>
        </w:rPr>
        <w:t>, se vor referi la: </w:t>
      </w:r>
    </w:p>
    <w:p w:rsidR="00705B60" w:rsidRPr="00BB4706" w:rsidRDefault="00705B60" w:rsidP="00705B60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eastAsia="Times New Roman" w:cs="Arial"/>
          <w:noProof/>
          <w:sz w:val="24"/>
          <w:szCs w:val="24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>tradiții istorice comune (evenimente istorice cu implicarea comună, știri din alte vremuri, fotografii, mă</w:t>
      </w:r>
      <w:r w:rsidRPr="00BB4706">
        <w:rPr>
          <w:rFonts w:eastAsia="Times New Roman" w:cs="Arial"/>
          <w:noProof/>
          <w:sz w:val="24"/>
          <w:szCs w:val="24"/>
          <w:lang w:val="ro-RO"/>
        </w:rPr>
        <w:t>rturii</w:t>
      </w:r>
      <w:r w:rsidRPr="00BB4706">
        <w:rPr>
          <w:rFonts w:eastAsia="Times New Roman" w:cs="Arial"/>
          <w:noProof/>
          <w:sz w:val="24"/>
          <w:szCs w:val="24"/>
          <w:lang w:val="ro-RO"/>
        </w:rPr>
        <w:t xml:space="preserve"> etc.);</w:t>
      </w:r>
    </w:p>
    <w:p w:rsidR="00705B60" w:rsidRPr="00BB4706" w:rsidRDefault="00705B60" w:rsidP="00705B60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eastAsia="Times New Roman" w:cs="Arial"/>
          <w:noProof/>
          <w:sz w:val="24"/>
          <w:szCs w:val="24"/>
          <w:lang w:val="ro-RO"/>
        </w:rPr>
      </w:pPr>
      <w:r w:rsidRPr="00BB4706">
        <w:rPr>
          <w:rFonts w:eastAsia="Times New Roman" w:cs="Arial"/>
          <w:noProof/>
          <w:sz w:val="24"/>
          <w:szCs w:val="24"/>
          <w:shd w:val="clear" w:color="auto" w:fill="FFFFFF"/>
          <w:lang w:val="ro-RO"/>
        </w:rPr>
        <w:t>repere </w:t>
      </w:r>
      <w:r w:rsidRPr="00BB4706">
        <w:rPr>
          <w:rFonts w:eastAsia="Times New Roman" w:cs="Arial"/>
          <w:bCs/>
          <w:noProof/>
          <w:sz w:val="24"/>
          <w:szCs w:val="24"/>
          <w:bdr w:val="none" w:sz="0" w:space="0" w:color="auto" w:frame="1"/>
          <w:lang w:val="ro-RO"/>
        </w:rPr>
        <w:t>istorice</w:t>
      </w:r>
      <w:r w:rsidRPr="00BB4706">
        <w:rPr>
          <w:rFonts w:eastAsia="Times New Roman" w:cs="Arial"/>
          <w:noProof/>
          <w:sz w:val="24"/>
          <w:szCs w:val="24"/>
          <w:lang w:val="ro-RO"/>
        </w:rPr>
        <w:t> comune care se regăsesc și sunt reflectate în documente din trecut (cărți, monografii, arhive, legende, istorio</w:t>
      </w:r>
      <w:r w:rsidRPr="00BB4706">
        <w:rPr>
          <w:rFonts w:eastAsia="Times New Roman" w:cs="Arial"/>
          <w:noProof/>
          <w:sz w:val="24"/>
          <w:szCs w:val="24"/>
          <w:lang w:val="ro-RO"/>
        </w:rPr>
        <w:t>are</w:t>
      </w:r>
      <w:r w:rsidRPr="00BB4706">
        <w:rPr>
          <w:rFonts w:eastAsia="Times New Roman" w:cs="Arial"/>
          <w:noProof/>
          <w:sz w:val="24"/>
          <w:szCs w:val="24"/>
          <w:lang w:val="ro-RO"/>
        </w:rPr>
        <w:t xml:space="preserve"> etc.); </w:t>
      </w:r>
    </w:p>
    <w:p w:rsidR="00705B60" w:rsidRPr="00BB4706" w:rsidRDefault="00705B60" w:rsidP="00705B60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eastAsia="Times New Roman" w:cs="Arial"/>
          <w:noProof/>
          <w:sz w:val="24"/>
          <w:szCs w:val="24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>relații</w:t>
      </w:r>
      <w:r w:rsidRPr="00BB4706">
        <w:rPr>
          <w:rFonts w:eastAsia="Times New Roman" w:cs="Arial"/>
          <w:noProof/>
          <w:sz w:val="24"/>
          <w:szCs w:val="24"/>
          <w:lang w:val="ro-RO"/>
        </w:rPr>
        <w:t>le</w:t>
      </w:r>
      <w:r w:rsidRPr="00BB4706">
        <w:rPr>
          <w:rFonts w:eastAsia="Times New Roman" w:cs="Arial"/>
          <w:noProof/>
          <w:sz w:val="24"/>
          <w:szCs w:val="24"/>
          <w:lang w:val="ro-RO"/>
        </w:rPr>
        <w:t xml:space="preserve"> comerciale între Soroca ș</w:t>
      </w:r>
      <w:r w:rsidRPr="00BB4706">
        <w:rPr>
          <w:rFonts w:eastAsia="Times New Roman" w:cs="Arial"/>
          <w:noProof/>
          <w:sz w:val="24"/>
          <w:szCs w:val="24"/>
          <w:lang w:val="ro-RO"/>
        </w:rPr>
        <w:t>i I</w:t>
      </w:r>
      <w:r w:rsidRPr="00BB4706">
        <w:rPr>
          <w:rFonts w:eastAsia="Times New Roman" w:cs="Arial"/>
          <w:noProof/>
          <w:sz w:val="24"/>
          <w:szCs w:val="24"/>
          <w:lang w:val="ro-RO"/>
        </w:rPr>
        <w:t>ampil din cele mai vechi timpuri și până în prezent;</w:t>
      </w:r>
    </w:p>
    <w:p w:rsidR="00705B60" w:rsidRPr="00BB4706" w:rsidRDefault="00705B60" w:rsidP="00705B60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eastAsia="Times New Roman" w:cs="Arial"/>
          <w:noProof/>
          <w:sz w:val="24"/>
          <w:szCs w:val="24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>prezența elementului ucrainean în Soroca și prezența elementului românesc/ moldovenesc î</w:t>
      </w:r>
      <w:r w:rsidRPr="00BB4706">
        <w:rPr>
          <w:rFonts w:eastAsia="Times New Roman" w:cs="Arial"/>
          <w:noProof/>
          <w:sz w:val="24"/>
          <w:szCs w:val="24"/>
          <w:lang w:val="ro-RO"/>
        </w:rPr>
        <w:t>n I</w:t>
      </w:r>
      <w:r w:rsidRPr="00BB4706">
        <w:rPr>
          <w:rFonts w:eastAsia="Times New Roman" w:cs="Arial"/>
          <w:noProof/>
          <w:sz w:val="24"/>
          <w:szCs w:val="24"/>
          <w:lang w:val="ro-RO"/>
        </w:rPr>
        <w:t>ampil;</w:t>
      </w:r>
    </w:p>
    <w:p w:rsidR="00705B60" w:rsidRPr="00BB4706" w:rsidRDefault="00705B60" w:rsidP="00705B60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eastAsia="Times New Roman" w:cs="Arial"/>
          <w:noProof/>
          <w:sz w:val="24"/>
          <w:szCs w:val="24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>evenimente economice - culturale comune (târguri, festivaluri, turism, competiț</w:t>
      </w:r>
      <w:r w:rsidRPr="00BB4706">
        <w:rPr>
          <w:rFonts w:eastAsia="Times New Roman" w:cs="Arial"/>
          <w:noProof/>
          <w:sz w:val="24"/>
          <w:szCs w:val="24"/>
          <w:lang w:val="ro-RO"/>
        </w:rPr>
        <w:t xml:space="preserve">ii </w:t>
      </w:r>
      <w:r w:rsidRPr="00BB4706">
        <w:rPr>
          <w:rFonts w:eastAsia="Times New Roman" w:cs="Arial"/>
          <w:noProof/>
          <w:sz w:val="24"/>
          <w:szCs w:val="24"/>
          <w:lang w:val="ro-RO"/>
        </w:rPr>
        <w:t>etc.);</w:t>
      </w:r>
    </w:p>
    <w:p w:rsidR="00705B60" w:rsidRPr="00BB4706" w:rsidRDefault="00705B60" w:rsidP="00705B60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eastAsia="Times New Roman" w:cs="Arial"/>
          <w:noProof/>
          <w:sz w:val="24"/>
          <w:szCs w:val="24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>exemple de solidaritate, sprijin, ajutor socio – economico –  financiar reciproc;</w:t>
      </w:r>
    </w:p>
    <w:p w:rsidR="00705B60" w:rsidRPr="00BB4706" w:rsidRDefault="00705B60" w:rsidP="00705B60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eastAsia="Times New Roman" w:cs="Arial"/>
          <w:noProof/>
          <w:sz w:val="24"/>
          <w:szCs w:val="24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lastRenderedPageBreak/>
        <w:t>tendințe actuale: constituirea familiilor mixte, întreprinderi</w:t>
      </w:r>
      <w:r w:rsidRPr="00BB4706">
        <w:rPr>
          <w:rFonts w:eastAsia="Times New Roman" w:cs="Arial"/>
          <w:noProof/>
          <w:sz w:val="24"/>
          <w:szCs w:val="24"/>
          <w:lang w:val="ro-RO"/>
        </w:rPr>
        <w:t xml:space="preserve"> economice mixte</w:t>
      </w:r>
      <w:r w:rsidRPr="00BB4706">
        <w:rPr>
          <w:rFonts w:eastAsia="Times New Roman" w:cs="Arial"/>
          <w:noProof/>
          <w:sz w:val="24"/>
          <w:szCs w:val="24"/>
          <w:lang w:val="ro-RO"/>
        </w:rPr>
        <w:t xml:space="preserve"> etc.;</w:t>
      </w:r>
    </w:p>
    <w:p w:rsidR="00705B60" w:rsidRPr="00BB4706" w:rsidRDefault="00705B60" w:rsidP="00705B60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eastAsia="Times New Roman" w:cs="Arial"/>
          <w:noProof/>
          <w:sz w:val="24"/>
          <w:szCs w:val="24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>viziunea actuală a liderilor locali privind dezvoltarea relațiilor de bună vecinătate.</w:t>
      </w:r>
    </w:p>
    <w:p w:rsidR="00705B60" w:rsidRPr="00BB4706" w:rsidRDefault="00705B60" w:rsidP="00705B60">
      <w:pPr>
        <w:spacing w:after="0" w:line="276" w:lineRule="auto"/>
        <w:jc w:val="both"/>
        <w:rPr>
          <w:rFonts w:ascii="Calibri" w:hAnsi="Calibri" w:cs="Arial"/>
          <w:b/>
          <w:noProof/>
          <w:sz w:val="24"/>
          <w:szCs w:val="24"/>
          <w:lang w:val="ro-RO"/>
        </w:rPr>
      </w:pPr>
    </w:p>
    <w:p w:rsidR="00705B60" w:rsidRPr="00BB4706" w:rsidRDefault="00705B60" w:rsidP="00705B60">
      <w:pPr>
        <w:tabs>
          <w:tab w:val="left" w:pos="180"/>
          <w:tab w:val="center" w:pos="4536"/>
          <w:tab w:val="right" w:pos="9072"/>
        </w:tabs>
        <w:spacing w:after="0" w:line="276" w:lineRule="auto"/>
        <w:jc w:val="both"/>
        <w:rPr>
          <w:rFonts w:ascii="Calibri" w:hAnsi="Calibri" w:cs="Arial"/>
          <w:i/>
          <w:noProof/>
          <w:sz w:val="24"/>
          <w:szCs w:val="24"/>
          <w:lang w:val="ro-RO"/>
        </w:rPr>
      </w:pPr>
      <w:r w:rsidRPr="00BB4706">
        <w:rPr>
          <w:rFonts w:ascii="Calibri" w:hAnsi="Calibri" w:cs="Arial"/>
          <w:i/>
          <w:noProof/>
          <w:sz w:val="24"/>
          <w:szCs w:val="24"/>
          <w:lang w:val="ro-RO"/>
        </w:rPr>
        <w:t xml:space="preserve">Conținutul / cuprinsul studiului va fi discutat mai detaliat cu experții selectați. </w:t>
      </w:r>
    </w:p>
    <w:p w:rsidR="00705B60" w:rsidRPr="00BB4706" w:rsidRDefault="00705B60" w:rsidP="00705B60">
      <w:pPr>
        <w:tabs>
          <w:tab w:val="left" w:pos="180"/>
          <w:tab w:val="center" w:pos="4536"/>
          <w:tab w:val="right" w:pos="9072"/>
        </w:tabs>
        <w:spacing w:after="0" w:line="276" w:lineRule="auto"/>
        <w:jc w:val="both"/>
        <w:rPr>
          <w:rFonts w:ascii="Calibri" w:hAnsi="Calibri" w:cs="Arial"/>
          <w:i/>
          <w:noProof/>
          <w:sz w:val="24"/>
          <w:szCs w:val="24"/>
          <w:lang w:val="ro-RO"/>
        </w:rPr>
      </w:pPr>
    </w:p>
    <w:p w:rsidR="00705B60" w:rsidRPr="00BB4706" w:rsidRDefault="00705B60" w:rsidP="00705B60">
      <w:pPr>
        <w:spacing w:line="276" w:lineRule="auto"/>
        <w:jc w:val="both"/>
        <w:rPr>
          <w:rFonts w:ascii="Calibri" w:hAnsi="Calibri"/>
          <w:bCs/>
          <w:noProof/>
          <w:sz w:val="24"/>
          <w:szCs w:val="24"/>
          <w:lang w:val="ro-RO"/>
        </w:rPr>
      </w:pPr>
      <w:r w:rsidRPr="00BB4706">
        <w:rPr>
          <w:rFonts w:ascii="Calibri" w:hAnsi="Calibri"/>
          <w:bCs/>
          <w:noProof/>
          <w:sz w:val="24"/>
          <w:szCs w:val="24"/>
          <w:lang w:val="ro-RO"/>
        </w:rPr>
        <w:t xml:space="preserve">Studiul va fi realizat de </w:t>
      </w:r>
      <w:r w:rsidRPr="00BB4706">
        <w:rPr>
          <w:rFonts w:ascii="Calibri" w:hAnsi="Calibri"/>
          <w:bCs/>
          <w:noProof/>
          <w:sz w:val="24"/>
          <w:szCs w:val="24"/>
          <w:lang w:val="ro-RO"/>
        </w:rPr>
        <w:t xml:space="preserve">doi experți: un expert din Republica Moldova și un expert din Ucraina. </w:t>
      </w:r>
    </w:p>
    <w:p w:rsidR="00705B60" w:rsidRPr="00BB4706" w:rsidRDefault="00705B60" w:rsidP="00705B60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noProof/>
          <w:sz w:val="24"/>
          <w:szCs w:val="24"/>
          <w:shd w:val="clear" w:color="auto" w:fill="FFFFFF"/>
          <w:lang w:val="ro-RO"/>
        </w:rPr>
      </w:pPr>
      <w:r w:rsidRPr="00BB4706">
        <w:rPr>
          <w:rFonts w:ascii="Calibri" w:hAnsi="Calibri"/>
          <w:bCs/>
          <w:noProof/>
          <w:sz w:val="24"/>
          <w:szCs w:val="24"/>
          <w:lang w:val="ro-RO"/>
        </w:rPr>
        <w:t xml:space="preserve">Volumul lucrării prezentat de fiecare expert va fi de circa 25-30 de pagini. </w:t>
      </w:r>
    </w:p>
    <w:p w:rsidR="00705B60" w:rsidRPr="00BB4706" w:rsidRDefault="00705B60" w:rsidP="00705B60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noProof/>
          <w:sz w:val="24"/>
          <w:szCs w:val="24"/>
          <w:shd w:val="clear" w:color="auto" w:fill="FFFFFF"/>
          <w:lang w:val="ro-RO"/>
        </w:rPr>
      </w:pPr>
      <w:r w:rsidRPr="00BB4706">
        <w:rPr>
          <w:rFonts w:ascii="Calibri" w:hAnsi="Calibri"/>
          <w:bCs/>
          <w:noProof/>
          <w:sz w:val="24"/>
          <w:szCs w:val="24"/>
          <w:lang w:val="ro-RO"/>
        </w:rPr>
        <w:t>La scrierea lucrării s</w:t>
      </w:r>
      <w:r w:rsidRPr="00BB4706">
        <w:rPr>
          <w:rFonts w:ascii="Calibri" w:hAnsi="Calibri"/>
          <w:noProof/>
          <w:sz w:val="24"/>
          <w:szCs w:val="24"/>
          <w:shd w:val="clear" w:color="auto" w:fill="FFFFFF"/>
          <w:lang w:val="ro-RO"/>
        </w:rPr>
        <w:t>e va folosi font </w:t>
      </w:r>
      <w:r w:rsidRPr="00BB4706">
        <w:rPr>
          <w:rFonts w:ascii="Calibri" w:hAnsi="Calibri"/>
          <w:bCs/>
          <w:noProof/>
          <w:sz w:val="24"/>
          <w:szCs w:val="24"/>
          <w:bdr w:val="none" w:sz="0" w:space="0" w:color="auto" w:frame="1"/>
          <w:shd w:val="clear" w:color="auto" w:fill="FFFFFF"/>
          <w:lang w:val="ro-RO"/>
        </w:rPr>
        <w:t>Times New Roman</w:t>
      </w:r>
      <w:r w:rsidRPr="00BB4706">
        <w:rPr>
          <w:rFonts w:ascii="Calibri" w:hAnsi="Calibri"/>
          <w:noProof/>
          <w:sz w:val="24"/>
          <w:szCs w:val="24"/>
          <w:shd w:val="clear" w:color="auto" w:fill="FFFFFF"/>
          <w:lang w:val="ro-RO"/>
        </w:rPr>
        <w:t>, </w:t>
      </w:r>
      <w:r w:rsidRPr="00BB4706">
        <w:rPr>
          <w:rFonts w:ascii="Calibri" w:hAnsi="Calibri"/>
          <w:bCs/>
          <w:noProof/>
          <w:sz w:val="24"/>
          <w:szCs w:val="24"/>
          <w:bdr w:val="none" w:sz="0" w:space="0" w:color="auto" w:frame="1"/>
          <w:shd w:val="clear" w:color="auto" w:fill="FFFFFF"/>
          <w:lang w:val="ro-RO"/>
        </w:rPr>
        <w:t>caractere</w:t>
      </w:r>
      <w:r w:rsidRPr="00BB4706">
        <w:rPr>
          <w:rFonts w:ascii="Calibri" w:hAnsi="Calibri"/>
          <w:noProof/>
          <w:sz w:val="24"/>
          <w:szCs w:val="24"/>
          <w:shd w:val="clear" w:color="auto" w:fill="FFFFFF"/>
          <w:lang w:val="ro-RO"/>
        </w:rPr>
        <w:t> de</w:t>
      </w:r>
      <w:r w:rsidRPr="00BB4706">
        <w:rPr>
          <w:rFonts w:ascii="Calibri" w:hAnsi="Calibri"/>
          <w:bCs/>
          <w:noProof/>
          <w:sz w:val="24"/>
          <w:szCs w:val="24"/>
          <w:lang w:val="ro-RO"/>
        </w:rPr>
        <w:t xml:space="preserve"> mărimea 12, distanța dintre rânduri 1.5. </w:t>
      </w:r>
    </w:p>
    <w:p w:rsidR="00705B60" w:rsidRPr="00BB4706" w:rsidRDefault="00705B60" w:rsidP="00705B60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noProof/>
          <w:sz w:val="24"/>
          <w:szCs w:val="24"/>
          <w:shd w:val="clear" w:color="auto" w:fill="FFFFFF"/>
          <w:lang w:val="ro-RO"/>
        </w:rPr>
      </w:pPr>
      <w:r w:rsidRPr="00BB4706">
        <w:rPr>
          <w:rFonts w:ascii="Calibri" w:hAnsi="Calibri"/>
          <w:bCs/>
          <w:noProof/>
          <w:sz w:val="24"/>
          <w:szCs w:val="24"/>
          <w:lang w:val="ro-RO"/>
        </w:rPr>
        <w:t xml:space="preserve">Experții selectați, de comun </w:t>
      </w:r>
      <w:r w:rsidR="006B6BCD" w:rsidRPr="00BB4706">
        <w:rPr>
          <w:rFonts w:ascii="Calibri" w:hAnsi="Calibri"/>
          <w:bCs/>
          <w:noProof/>
          <w:sz w:val="24"/>
          <w:szCs w:val="24"/>
          <w:lang w:val="ro-RO"/>
        </w:rPr>
        <w:t>a</w:t>
      </w:r>
      <w:r w:rsidRPr="00BB4706">
        <w:rPr>
          <w:rFonts w:ascii="Calibri" w:hAnsi="Calibri"/>
          <w:bCs/>
          <w:noProof/>
          <w:sz w:val="24"/>
          <w:szCs w:val="24"/>
          <w:lang w:val="ro-RO"/>
        </w:rPr>
        <w:t xml:space="preserve">cord, vor elabora structura finala a studiului. </w:t>
      </w:r>
    </w:p>
    <w:p w:rsidR="00705B60" w:rsidRPr="00BB4706" w:rsidRDefault="00705B60" w:rsidP="00705B60">
      <w:pPr>
        <w:spacing w:after="0" w:line="276" w:lineRule="auto"/>
        <w:jc w:val="both"/>
        <w:rPr>
          <w:rFonts w:ascii="Calibri" w:hAnsi="Calibri"/>
          <w:b/>
          <w:bCs/>
          <w:noProof/>
          <w:color w:val="002060"/>
          <w:sz w:val="24"/>
          <w:szCs w:val="24"/>
          <w:lang w:val="ro-RO"/>
        </w:rPr>
      </w:pPr>
    </w:p>
    <w:p w:rsidR="00705B60" w:rsidRPr="00BB4706" w:rsidRDefault="00705B60" w:rsidP="00705B60">
      <w:pPr>
        <w:tabs>
          <w:tab w:val="left" w:pos="180"/>
          <w:tab w:val="center" w:pos="4536"/>
          <w:tab w:val="right" w:pos="9072"/>
        </w:tabs>
        <w:spacing w:after="0" w:line="276" w:lineRule="auto"/>
        <w:jc w:val="both"/>
        <w:rPr>
          <w:rFonts w:ascii="Calibri" w:hAnsi="Calibri" w:cs="Arial"/>
          <w:b/>
          <w:noProof/>
          <w:color w:val="002060"/>
          <w:sz w:val="24"/>
          <w:szCs w:val="24"/>
          <w:lang w:val="ro-RO"/>
        </w:rPr>
      </w:pPr>
      <w:r w:rsidRPr="00BB4706">
        <w:rPr>
          <w:rFonts w:ascii="Calibri" w:hAnsi="Calibri" w:cs="Arial"/>
          <w:b/>
          <w:noProof/>
          <w:color w:val="002060"/>
          <w:sz w:val="24"/>
          <w:szCs w:val="24"/>
          <w:lang w:val="ro-RO"/>
        </w:rPr>
        <w:t>Experții trebuie să întrunească următoarele criterii:</w:t>
      </w:r>
    </w:p>
    <w:p w:rsidR="00705B60" w:rsidRPr="00BB4706" w:rsidRDefault="00705B60" w:rsidP="00705B60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cs="Arial"/>
          <w:noProof/>
          <w:sz w:val="24"/>
          <w:szCs w:val="24"/>
          <w:u w:val="single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 xml:space="preserve">Studii universitare în istorie, turism, geografie, administrație publică sau domenii conexe (drept, economie, relații internaționale ș.a.); </w:t>
      </w:r>
    </w:p>
    <w:p w:rsidR="00705B60" w:rsidRPr="00BB4706" w:rsidRDefault="00705B60" w:rsidP="00705B60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cs="Arial"/>
          <w:noProof/>
          <w:sz w:val="24"/>
          <w:szCs w:val="24"/>
          <w:u w:val="single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>Studiile de masterat sau doctoratul în domeniile respective și studiile în străinătate sunt un mare avantaj;</w:t>
      </w:r>
    </w:p>
    <w:p w:rsidR="00705B60" w:rsidRPr="00BB4706" w:rsidRDefault="00705B60" w:rsidP="00705B60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cs="Arial"/>
          <w:noProof/>
          <w:sz w:val="24"/>
          <w:szCs w:val="24"/>
          <w:u w:val="single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>Cunoștințe temeinice cu priv</w:t>
      </w:r>
      <w:r w:rsidRPr="00BB4706">
        <w:rPr>
          <w:rFonts w:eastAsia="Times New Roman" w:cs="Arial"/>
          <w:noProof/>
          <w:sz w:val="24"/>
          <w:szCs w:val="24"/>
          <w:lang w:val="ro-RO"/>
        </w:rPr>
        <w:t>ire la subiectul abordat</w:t>
      </w:r>
      <w:r w:rsidRPr="00BB4706">
        <w:rPr>
          <w:rFonts w:eastAsia="Times New Roman" w:cs="Arial"/>
          <w:noProof/>
          <w:sz w:val="24"/>
          <w:szCs w:val="24"/>
          <w:lang w:val="ro-RO"/>
        </w:rPr>
        <w:t>;</w:t>
      </w:r>
    </w:p>
    <w:p w:rsidR="00705B60" w:rsidRPr="00BB4706" w:rsidRDefault="00705B60" w:rsidP="00705B60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cs="Arial"/>
          <w:noProof/>
          <w:sz w:val="24"/>
          <w:szCs w:val="24"/>
          <w:u w:val="single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>Experienţă de cercetare independentă și posedarea excelentă a domeniului profesat (experiență de minimum 3 ani);</w:t>
      </w:r>
    </w:p>
    <w:p w:rsidR="00705B60" w:rsidRPr="00BB4706" w:rsidRDefault="00705B60" w:rsidP="00705B60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cs="Arial"/>
          <w:noProof/>
          <w:sz w:val="24"/>
          <w:szCs w:val="24"/>
          <w:u w:val="single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>Interesul demonstrat pentru performanțe analitice;</w:t>
      </w:r>
    </w:p>
    <w:p w:rsidR="00705B60" w:rsidRPr="00BB4706" w:rsidRDefault="00705B60" w:rsidP="00705B60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cs="Arial"/>
          <w:noProof/>
          <w:sz w:val="24"/>
          <w:szCs w:val="24"/>
          <w:u w:val="single"/>
          <w:lang w:val="ro-RO"/>
        </w:rPr>
      </w:pPr>
      <w:r w:rsidRPr="00BB4706">
        <w:rPr>
          <w:rFonts w:cs="Arial"/>
          <w:noProof/>
          <w:sz w:val="24"/>
          <w:szCs w:val="24"/>
          <w:lang w:val="ro-RO"/>
        </w:rPr>
        <w:t>Experiență în elaborarea studiilor, cercetărilor, monografiilor etc.</w:t>
      </w:r>
    </w:p>
    <w:p w:rsidR="00705B60" w:rsidRPr="00BB4706" w:rsidRDefault="00705B60" w:rsidP="00705B60">
      <w:pPr>
        <w:tabs>
          <w:tab w:val="left" w:pos="180"/>
          <w:tab w:val="center" w:pos="4536"/>
          <w:tab w:val="right" w:pos="9072"/>
        </w:tabs>
        <w:spacing w:after="0" w:line="276" w:lineRule="auto"/>
        <w:jc w:val="both"/>
        <w:rPr>
          <w:rFonts w:ascii="Calibri" w:hAnsi="Calibri" w:cs="Arial"/>
          <w:noProof/>
          <w:sz w:val="24"/>
          <w:szCs w:val="24"/>
          <w:u w:val="single"/>
          <w:lang w:val="ro-RO"/>
        </w:rPr>
      </w:pPr>
    </w:p>
    <w:p w:rsidR="00705B60" w:rsidRPr="00BB4706" w:rsidRDefault="00705B60" w:rsidP="00705B60">
      <w:pPr>
        <w:tabs>
          <w:tab w:val="left" w:pos="-180"/>
        </w:tabs>
        <w:spacing w:line="276" w:lineRule="auto"/>
        <w:jc w:val="both"/>
        <w:rPr>
          <w:rFonts w:ascii="Calibri" w:eastAsia="Times New Roman" w:hAnsi="Calibri" w:cs="Arial"/>
          <w:b/>
          <w:noProof/>
          <w:color w:val="002060"/>
          <w:sz w:val="24"/>
          <w:szCs w:val="24"/>
          <w:lang w:val="ro-RO"/>
        </w:rPr>
      </w:pPr>
      <w:r w:rsidRPr="00BB4706">
        <w:rPr>
          <w:rFonts w:ascii="Calibri" w:eastAsia="Times New Roman" w:hAnsi="Calibri" w:cs="Arial"/>
          <w:b/>
          <w:noProof/>
          <w:color w:val="002060"/>
          <w:sz w:val="24"/>
          <w:szCs w:val="24"/>
          <w:lang w:val="ro-RO"/>
        </w:rPr>
        <w:t>Candidații se</w:t>
      </w:r>
      <w:r w:rsidRPr="00BB4706">
        <w:rPr>
          <w:rFonts w:ascii="Calibri" w:eastAsia="Times New Roman" w:hAnsi="Calibri" w:cs="Arial"/>
          <w:b/>
          <w:noProof/>
          <w:color w:val="002060"/>
          <w:sz w:val="24"/>
          <w:szCs w:val="24"/>
          <w:lang w:val="ro-RO"/>
        </w:rPr>
        <w:t>lectați trebuie să demonstreze:</w:t>
      </w:r>
    </w:p>
    <w:p w:rsidR="00705B60" w:rsidRPr="00BB4706" w:rsidRDefault="00705B60" w:rsidP="00705B60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eastAsia="Times New Roman" w:cs="Arial"/>
          <w:b/>
          <w:noProof/>
          <w:color w:val="002060"/>
          <w:sz w:val="24"/>
          <w:szCs w:val="24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>Abilități avansate de comunicare în limbile română și/sau ucraineană și/sau rusă și capacitate de expunere și scriere coerentă, structurată şi accesibilă în limbile română și/sau ucraineană și/sau rusă, inclusiv în terminologia domeniului de expertiză;</w:t>
      </w:r>
    </w:p>
    <w:p w:rsidR="00705B60" w:rsidRPr="00BB4706" w:rsidRDefault="00705B60" w:rsidP="00705B60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eastAsia="Times New Roman" w:cs="Arial"/>
          <w:b/>
          <w:noProof/>
          <w:color w:val="002060"/>
          <w:sz w:val="24"/>
          <w:szCs w:val="24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>Abilități analitice și comunicaționale avansate;</w:t>
      </w:r>
    </w:p>
    <w:p w:rsidR="00705B60" w:rsidRPr="00BB4706" w:rsidRDefault="00705B60" w:rsidP="00705B60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eastAsia="Times New Roman" w:cs="Arial"/>
          <w:b/>
          <w:noProof/>
          <w:color w:val="002060"/>
          <w:sz w:val="24"/>
          <w:szCs w:val="24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>Creativitate, seriozitate, abordare sistemică;</w:t>
      </w:r>
    </w:p>
    <w:p w:rsidR="00705B60" w:rsidRPr="00BB4706" w:rsidRDefault="00705B60" w:rsidP="00705B60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eastAsia="Times New Roman" w:cs="Arial"/>
          <w:b/>
          <w:noProof/>
          <w:color w:val="002060"/>
          <w:sz w:val="24"/>
          <w:szCs w:val="24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>Loialitate, bun simț și integritate profesională;</w:t>
      </w:r>
    </w:p>
    <w:p w:rsidR="00705B60" w:rsidRPr="00BB4706" w:rsidRDefault="00705B60" w:rsidP="00705B60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eastAsia="Times New Roman" w:cs="Arial"/>
          <w:b/>
          <w:noProof/>
          <w:color w:val="002060"/>
          <w:sz w:val="24"/>
          <w:szCs w:val="24"/>
          <w:lang w:val="ro-RO"/>
        </w:rPr>
      </w:pPr>
      <w:r w:rsidRPr="00BB4706">
        <w:rPr>
          <w:rFonts w:eastAsia="Times New Roman" w:cs="Arial"/>
          <w:noProof/>
          <w:sz w:val="24"/>
          <w:szCs w:val="24"/>
          <w:lang w:val="ro-RO"/>
        </w:rPr>
        <w:t>Spirit de echipă și flexibilitate în raport cu alți experți/consultanți identificați în cadrul proiectului.</w:t>
      </w:r>
    </w:p>
    <w:p w:rsidR="00705B60" w:rsidRPr="00BB4706" w:rsidRDefault="00705B60" w:rsidP="00705B60">
      <w:pPr>
        <w:spacing w:after="0" w:line="276" w:lineRule="auto"/>
        <w:jc w:val="both"/>
        <w:rPr>
          <w:rFonts w:ascii="Calibri" w:eastAsia="Times New Roman" w:hAnsi="Calibri" w:cs="Arial"/>
          <w:noProof/>
          <w:sz w:val="24"/>
          <w:szCs w:val="24"/>
          <w:lang w:val="ro-RO"/>
        </w:rPr>
      </w:pPr>
      <w:r w:rsidRPr="00BB4706">
        <w:rPr>
          <w:rFonts w:ascii="Calibri" w:eastAsia="Times New Roman" w:hAnsi="Calibri" w:cs="Arial"/>
          <w:b/>
          <w:bCs/>
          <w:noProof/>
          <w:color w:val="002060"/>
          <w:sz w:val="24"/>
          <w:szCs w:val="24"/>
          <w:lang w:val="ro-RO"/>
        </w:rPr>
        <w:t>Procedura de aplicare</w:t>
      </w:r>
      <w:r w:rsidRPr="00BB4706">
        <w:rPr>
          <w:rFonts w:ascii="Calibri" w:eastAsia="Times New Roman" w:hAnsi="Calibri" w:cs="Arial"/>
          <w:noProof/>
          <w:color w:val="002060"/>
          <w:sz w:val="24"/>
          <w:szCs w:val="24"/>
          <w:lang w:val="ro-RO"/>
        </w:rPr>
        <w:t xml:space="preserve">: </w:t>
      </w:r>
      <w:r w:rsidRPr="00BB4706">
        <w:rPr>
          <w:rFonts w:ascii="Calibri" w:eastAsia="Times New Roman" w:hAnsi="Calibri" w:cs="Arial"/>
          <w:noProof/>
          <w:sz w:val="24"/>
          <w:szCs w:val="24"/>
          <w:lang w:val="ro-RO"/>
        </w:rPr>
        <w:t xml:space="preserve">CV-ul va fi expediat pe următoarea adresă de e-mail: </w:t>
      </w:r>
      <w:hyperlink r:id="rId9" w:history="1">
        <w:r w:rsidRPr="00BB4706">
          <w:rPr>
            <w:rStyle w:val="Hyperlink"/>
            <w:rFonts w:ascii="Calibri" w:eastAsia="Times New Roman" w:hAnsi="Calibri" w:cs="Arial"/>
            <w:noProof/>
            <w:color w:val="auto"/>
            <w:sz w:val="24"/>
            <w:szCs w:val="24"/>
            <w:lang w:val="ro-RO"/>
          </w:rPr>
          <w:t>ungureanu.carolina@gmail.com</w:t>
        </w:r>
      </w:hyperlink>
      <w:r w:rsidRPr="00BB4706">
        <w:rPr>
          <w:rFonts w:ascii="Calibri" w:hAnsi="Calibri" w:cs="Arial"/>
          <w:noProof/>
          <w:sz w:val="24"/>
          <w:szCs w:val="24"/>
          <w:lang w:val="ro-RO"/>
        </w:rPr>
        <w:t xml:space="preserve"> (</w:t>
      </w:r>
      <w:r w:rsidRPr="00BB4706">
        <w:rPr>
          <w:rFonts w:ascii="Calibri" w:hAnsi="Calibri" w:cs="Arial"/>
          <w:noProof/>
          <w:sz w:val="24"/>
          <w:szCs w:val="24"/>
          <w:lang w:val="ro-RO"/>
        </w:rPr>
        <w:t xml:space="preserve">cu </w:t>
      </w:r>
      <w:r w:rsidRPr="00BB4706">
        <w:rPr>
          <w:rFonts w:ascii="Calibri" w:eastAsia="Times New Roman" w:hAnsi="Calibri" w:cs="Arial"/>
          <w:noProof/>
          <w:sz w:val="24"/>
          <w:szCs w:val="24"/>
          <w:lang w:val="ro-RO"/>
        </w:rPr>
        <w:t>t</w:t>
      </w:r>
      <w:r w:rsidRPr="00BB4706">
        <w:rPr>
          <w:rFonts w:ascii="Calibri" w:eastAsia="Times New Roman" w:hAnsi="Calibri" w:cs="Arial"/>
          <w:noProof/>
          <w:sz w:val="24"/>
          <w:szCs w:val="24"/>
          <w:lang w:val="ro-RO"/>
        </w:rPr>
        <w:t>itlu</w:t>
      </w:r>
      <w:r w:rsidRPr="00BB4706">
        <w:rPr>
          <w:rFonts w:ascii="Calibri" w:eastAsia="Times New Roman" w:hAnsi="Calibri" w:cs="Arial"/>
          <w:noProof/>
          <w:sz w:val="24"/>
          <w:szCs w:val="24"/>
          <w:lang w:val="ro-RO"/>
        </w:rPr>
        <w:t>l</w:t>
      </w:r>
      <w:r w:rsidRPr="00BB4706">
        <w:rPr>
          <w:rFonts w:ascii="Calibri" w:eastAsia="Times New Roman" w:hAnsi="Calibri" w:cs="Arial"/>
          <w:noProof/>
          <w:sz w:val="24"/>
          <w:szCs w:val="24"/>
          <w:lang w:val="ro-RO"/>
        </w:rPr>
        <w:t>:</w:t>
      </w:r>
      <w:r w:rsidRPr="00BB4706">
        <w:rPr>
          <w:rFonts w:ascii="Calibri" w:eastAsia="Times New Roman" w:hAnsi="Calibri" w:cs="Arial"/>
          <w:i/>
          <w:noProof/>
          <w:sz w:val="24"/>
          <w:szCs w:val="24"/>
          <w:lang w:val="ro-RO"/>
        </w:rPr>
        <w:t> </w:t>
      </w:r>
      <w:r w:rsidRPr="00BB4706">
        <w:rPr>
          <w:rFonts w:ascii="Calibri" w:eastAsia="Times New Roman" w:hAnsi="Calibri" w:cs="Arial"/>
          <w:bCs/>
          <w:noProof/>
          <w:kern w:val="36"/>
          <w:sz w:val="24"/>
          <w:szCs w:val="24"/>
          <w:lang w:val="ro-RO"/>
        </w:rPr>
        <w:t>Selectarea experților</w:t>
      </w:r>
      <w:r w:rsidRPr="00BB4706">
        <w:rPr>
          <w:rFonts w:ascii="Calibri" w:eastAsia="Times New Roman" w:hAnsi="Calibri" w:cs="Arial"/>
          <w:b/>
          <w:bCs/>
          <w:i/>
          <w:noProof/>
          <w:kern w:val="36"/>
          <w:sz w:val="24"/>
          <w:szCs w:val="24"/>
          <w:lang w:val="ro-RO"/>
        </w:rPr>
        <w:t>),</w:t>
      </w:r>
      <w:r w:rsidRPr="00BB4706">
        <w:rPr>
          <w:rFonts w:ascii="Calibri" w:hAnsi="Calibri" w:cs="Arial"/>
          <w:noProof/>
          <w:sz w:val="24"/>
          <w:szCs w:val="24"/>
          <w:lang w:val="ro-RO"/>
        </w:rPr>
        <w:t xml:space="preserve"> sau depus la sediul </w:t>
      </w:r>
      <w:r w:rsidRPr="00BB4706">
        <w:rPr>
          <w:rFonts w:ascii="Calibri" w:hAnsi="Calibri" w:cs="Arial"/>
          <w:i/>
          <w:noProof/>
          <w:sz w:val="24"/>
          <w:szCs w:val="24"/>
          <w:lang w:val="ro-RO"/>
        </w:rPr>
        <w:t>IDIS ”Viitor</w:t>
      </w:r>
      <w:r w:rsidRPr="00BB4706">
        <w:rPr>
          <w:rFonts w:ascii="Calibri" w:hAnsi="Calibri" w:cs="Arial"/>
          <w:i/>
          <w:noProof/>
          <w:sz w:val="24"/>
          <w:szCs w:val="24"/>
          <w:lang w:val="ro-RO"/>
        </w:rPr>
        <w:t>ul”, or. Chișinău, str. Iacob Hâ</w:t>
      </w:r>
      <w:r w:rsidRPr="00BB4706">
        <w:rPr>
          <w:rFonts w:ascii="Calibri" w:hAnsi="Calibri" w:cs="Arial"/>
          <w:i/>
          <w:noProof/>
          <w:sz w:val="24"/>
          <w:szCs w:val="24"/>
          <w:lang w:val="ro-RO"/>
        </w:rPr>
        <w:t xml:space="preserve">ncu 10/1, sau adresa </w:t>
      </w:r>
      <w:r w:rsidRPr="00BB4706">
        <w:rPr>
          <w:rFonts w:ascii="Calibri" w:hAnsi="Calibri" w:cs="Arial"/>
          <w:noProof/>
          <w:sz w:val="24"/>
          <w:szCs w:val="24"/>
          <w:lang w:val="ro-RO"/>
        </w:rPr>
        <w:t>Consiliul raional Soroca, str. Ștefan cel Mare 5 (pentru Dna Stela Zabrian), sau la adresa Ucrai</w:t>
      </w:r>
      <w:r w:rsidRPr="00BB4706">
        <w:rPr>
          <w:rFonts w:ascii="Calibri" w:hAnsi="Calibri" w:cs="Arial"/>
          <w:noProof/>
          <w:sz w:val="24"/>
          <w:szCs w:val="24"/>
          <w:lang w:val="ro-RO"/>
        </w:rPr>
        <w:t>na, regiunea Vinnytsia, orașul I</w:t>
      </w:r>
      <w:r w:rsidRPr="00BB4706">
        <w:rPr>
          <w:rFonts w:ascii="Calibri" w:hAnsi="Calibri" w:cs="Arial"/>
          <w:noProof/>
          <w:sz w:val="24"/>
          <w:szCs w:val="24"/>
          <w:lang w:val="ro-RO"/>
        </w:rPr>
        <w:t xml:space="preserve">ampol, ул. Свободы 132  (pentru doamna Ludmila Mayorova), </w:t>
      </w:r>
      <w:r w:rsidRPr="00BB4706">
        <w:rPr>
          <w:rFonts w:ascii="Calibri" w:eastAsia="Times New Roman" w:hAnsi="Calibri" w:cs="Arial"/>
          <w:noProof/>
          <w:sz w:val="24"/>
          <w:szCs w:val="24"/>
          <w:lang w:val="ro-RO"/>
        </w:rPr>
        <w:t>până pe data de </w:t>
      </w:r>
      <w:r w:rsidRPr="00BB4706">
        <w:rPr>
          <w:rFonts w:ascii="Calibri" w:eastAsia="Times New Roman" w:hAnsi="Calibri" w:cs="Arial"/>
          <w:b/>
          <w:noProof/>
          <w:sz w:val="24"/>
          <w:szCs w:val="24"/>
          <w:lang w:val="ro-RO"/>
        </w:rPr>
        <w:t>30</w:t>
      </w:r>
      <w:r w:rsidRPr="00BB4706">
        <w:rPr>
          <w:rFonts w:ascii="Calibri" w:eastAsia="Times New Roman" w:hAnsi="Calibri" w:cs="Arial"/>
          <w:b/>
          <w:bCs/>
          <w:noProof/>
          <w:sz w:val="24"/>
          <w:szCs w:val="24"/>
          <w:lang w:val="ro-RO"/>
        </w:rPr>
        <w:t xml:space="preserve"> martie 2018, ora 18.00.</w:t>
      </w:r>
    </w:p>
    <w:p w:rsidR="008F3D83" w:rsidRPr="00BB4706" w:rsidRDefault="008F3D83" w:rsidP="00705B60">
      <w:pPr>
        <w:pStyle w:val="NoSpacing"/>
        <w:spacing w:line="276" w:lineRule="auto"/>
        <w:jc w:val="both"/>
        <w:rPr>
          <w:rFonts w:asciiTheme="majorHAnsi" w:hAnsiTheme="majorHAnsi" w:cs="Arial"/>
          <w:noProof/>
          <w:sz w:val="24"/>
          <w:szCs w:val="24"/>
          <w:shd w:val="clear" w:color="auto" w:fill="FFFFFF"/>
        </w:rPr>
      </w:pPr>
    </w:p>
    <w:p w:rsidR="00705B60" w:rsidRPr="00BB4706" w:rsidRDefault="00705B60" w:rsidP="00705B60">
      <w:pPr>
        <w:pStyle w:val="NoSpacing"/>
        <w:spacing w:line="276" w:lineRule="auto"/>
        <w:jc w:val="both"/>
        <w:rPr>
          <w:rFonts w:asciiTheme="majorHAnsi" w:hAnsiTheme="majorHAnsi" w:cs="Arial"/>
          <w:noProof/>
          <w:sz w:val="24"/>
          <w:szCs w:val="24"/>
          <w:shd w:val="clear" w:color="auto" w:fill="FFFFFF"/>
        </w:rPr>
      </w:pPr>
    </w:p>
    <w:p w:rsidR="00705B60" w:rsidRPr="00BB4706" w:rsidRDefault="00705B60" w:rsidP="008F3D83">
      <w:pPr>
        <w:pStyle w:val="NoSpacing"/>
        <w:spacing w:line="276" w:lineRule="auto"/>
        <w:jc w:val="both"/>
        <w:rPr>
          <w:rFonts w:asciiTheme="minorHAnsi" w:hAnsiTheme="minorHAnsi" w:cs="Arial"/>
          <w:noProof/>
          <w:sz w:val="24"/>
          <w:szCs w:val="24"/>
          <w:shd w:val="clear" w:color="auto" w:fill="FFFFFF"/>
        </w:rPr>
      </w:pPr>
    </w:p>
    <w:p w:rsidR="003C0905" w:rsidRPr="00BB4706" w:rsidRDefault="003C0905" w:rsidP="003C0905">
      <w:pPr>
        <w:spacing w:line="276" w:lineRule="auto"/>
        <w:jc w:val="both"/>
        <w:rPr>
          <w:rFonts w:cs="Arial"/>
          <w:i/>
          <w:noProof/>
          <w:sz w:val="20"/>
          <w:szCs w:val="20"/>
          <w:shd w:val="clear" w:color="auto" w:fill="FFFFFF"/>
          <w:lang w:val="ro-RO"/>
        </w:rPr>
      </w:pPr>
      <w:r w:rsidRPr="00BB4706">
        <w:rPr>
          <w:rStyle w:val="Strong"/>
          <w:rFonts w:cs="Arial"/>
          <w:b w:val="0"/>
          <w:i/>
          <w:noProof/>
          <w:sz w:val="20"/>
          <w:szCs w:val="20"/>
          <w:shd w:val="clear" w:color="auto" w:fill="FFFFFF"/>
          <w:lang w:val="ro-RO"/>
        </w:rPr>
        <w:t>Proiectul „</w:t>
      </w:r>
      <w:r w:rsidRPr="00BB4706">
        <w:rPr>
          <w:rFonts w:cs="Arial"/>
          <w:i/>
          <w:noProof/>
          <w:sz w:val="20"/>
          <w:szCs w:val="20"/>
          <w:lang w:val="ro-RO"/>
        </w:rPr>
        <w:t>Turismul rural – un pas sigur spre stimularea cooperării transfrontaliere între raioanele Soroca (Republica Moldova) și Iampil (Ucraina, regiunea Vinnița)</w:t>
      </w:r>
      <w:r w:rsidRPr="00BB4706">
        <w:rPr>
          <w:rStyle w:val="Strong"/>
          <w:rFonts w:cs="Arial"/>
          <w:b w:val="0"/>
          <w:i/>
          <w:noProof/>
          <w:sz w:val="20"/>
          <w:szCs w:val="20"/>
          <w:shd w:val="clear" w:color="auto" w:fill="FFFFFF"/>
          <w:lang w:val="ro-RO"/>
        </w:rPr>
        <w:t>”</w:t>
      </w:r>
      <w:r w:rsidRPr="00BB4706">
        <w:rPr>
          <w:rFonts w:cs="Arial"/>
          <w:i/>
          <w:noProof/>
          <w:sz w:val="20"/>
          <w:szCs w:val="20"/>
          <w:shd w:val="clear" w:color="auto" w:fill="FFFFFF"/>
          <w:lang w:val="ro-RO"/>
        </w:rPr>
        <w:t> este implementat de IDIS „Viitorul”, în parteneriat cu Consiliul raional Soroca și Administrația raională Iampil (Ucraina). Proiectul este cofinanțat de Uniunea Europeană prin Programului de Cooperare Teritorială Republica Moldova – Ucraina în cadrul Parteneriatului Estic (EaPTC).</w:t>
      </w:r>
    </w:p>
    <w:p w:rsidR="008F3D83" w:rsidRPr="00BB4706" w:rsidRDefault="008F3D83" w:rsidP="00D6367A">
      <w:pPr>
        <w:spacing w:after="0" w:line="276" w:lineRule="auto"/>
        <w:jc w:val="both"/>
        <w:rPr>
          <w:rFonts w:eastAsia="Times New Roman" w:cs="Arial"/>
          <w:b/>
          <w:noProof/>
          <w:sz w:val="25"/>
          <w:szCs w:val="25"/>
          <w:lang w:val="ro-RO"/>
        </w:rPr>
      </w:pPr>
    </w:p>
    <w:p w:rsidR="008F3D83" w:rsidRPr="00BB4706" w:rsidRDefault="008F3D83" w:rsidP="00D6367A">
      <w:pPr>
        <w:spacing w:after="0" w:line="276" w:lineRule="auto"/>
        <w:jc w:val="both"/>
        <w:rPr>
          <w:rFonts w:eastAsia="Times New Roman" w:cs="Arial"/>
          <w:b/>
          <w:noProof/>
          <w:sz w:val="25"/>
          <w:szCs w:val="25"/>
          <w:lang w:val="ro-RO"/>
        </w:rPr>
      </w:pPr>
    </w:p>
    <w:p w:rsidR="00D6367A" w:rsidRPr="00BB4706" w:rsidRDefault="00D6367A" w:rsidP="00D6367A">
      <w:pPr>
        <w:spacing w:after="0" w:line="276" w:lineRule="auto"/>
        <w:ind w:left="-450"/>
        <w:jc w:val="both"/>
        <w:rPr>
          <w:rFonts w:eastAsia="Times New Roman" w:cs="Arial"/>
          <w:noProof/>
          <w:sz w:val="24"/>
          <w:szCs w:val="24"/>
          <w:lang w:val="ro-RO"/>
        </w:rPr>
      </w:pPr>
    </w:p>
    <w:sectPr w:rsidR="00D6367A" w:rsidRPr="00BB4706" w:rsidSect="00D468A9">
      <w:headerReference w:type="default" r:id="rId10"/>
      <w:footerReference w:type="default" r:id="rId11"/>
      <w:pgSz w:w="11906" w:h="16838"/>
      <w:pgMar w:top="1134" w:right="707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C4" w:rsidRDefault="00DA7FC4" w:rsidP="00FF3855">
      <w:pPr>
        <w:spacing w:after="0" w:line="240" w:lineRule="auto"/>
      </w:pPr>
      <w:r>
        <w:separator/>
      </w:r>
    </w:p>
  </w:endnote>
  <w:endnote w:type="continuationSeparator" w:id="0">
    <w:p w:rsidR="00DA7FC4" w:rsidRDefault="00DA7FC4" w:rsidP="00FF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2"/>
      <w:gridCol w:w="4133"/>
      <w:gridCol w:w="3368"/>
    </w:tblGrid>
    <w:tr w:rsidR="005D44C9" w:rsidRPr="00A80085" w:rsidTr="00BE55CF">
      <w:trPr>
        <w:trHeight w:val="1135"/>
      </w:trPr>
      <w:tc>
        <w:tcPr>
          <w:tcW w:w="3522" w:type="dxa"/>
        </w:tcPr>
        <w:p w:rsidR="005D44C9" w:rsidRPr="00684462" w:rsidRDefault="00684462" w:rsidP="00FF3855">
          <w:pPr>
            <w:rPr>
              <w:rFonts w:ascii="Cambria" w:hAnsi="Cambria"/>
              <w:sz w:val="18"/>
              <w:szCs w:val="18"/>
              <w:lang w:val="en-US"/>
            </w:rPr>
          </w:pPr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      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Acest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proiect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este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implementat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de</w:t>
          </w:r>
        </w:p>
        <w:p w:rsidR="004B10CA" w:rsidRDefault="00684462" w:rsidP="0070746E">
          <w:pPr>
            <w:rPr>
              <w:sz w:val="16"/>
              <w:szCs w:val="16"/>
              <w:lang w:val="en-US"/>
            </w:rPr>
          </w:pPr>
          <w:r w:rsidRPr="000E5283">
            <w:rPr>
              <w:rFonts w:ascii="Verdana" w:eastAsia="Times New Roman" w:hAnsi="Verdana"/>
              <w:b/>
              <w:noProof/>
              <w:color w:val="333333"/>
              <w:sz w:val="21"/>
              <w:szCs w:val="21"/>
              <w:lang w:val="ro-RO" w:eastAsia="ro-RO"/>
            </w:rPr>
            <w:drawing>
              <wp:anchor distT="0" distB="0" distL="114300" distR="114300" simplePos="0" relativeHeight="251664384" behindDoc="0" locked="0" layoutInCell="1" allowOverlap="1" wp14:anchorId="6B2CFCCC" wp14:editId="37EB00A4">
                <wp:simplePos x="0" y="0"/>
                <wp:positionH relativeFrom="margin">
                  <wp:posOffset>1835150</wp:posOffset>
                </wp:positionH>
                <wp:positionV relativeFrom="margin">
                  <wp:posOffset>219710</wp:posOffset>
                </wp:positionV>
                <wp:extent cx="332740" cy="436245"/>
                <wp:effectExtent l="0" t="0" r="0" b="1905"/>
                <wp:wrapSquare wrapText="bothSides"/>
                <wp:docPr id="17" name="Picture 17" descr="gerbyamp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gerbyamp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84462">
            <w:rPr>
              <w:rFonts w:ascii="Cambria" w:hAnsi="Cambria"/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63360" behindDoc="0" locked="0" layoutInCell="1" allowOverlap="1" wp14:anchorId="4D846806" wp14:editId="6B977CDA">
                <wp:simplePos x="0" y="0"/>
                <wp:positionH relativeFrom="margin">
                  <wp:posOffset>665480</wp:posOffset>
                </wp:positionH>
                <wp:positionV relativeFrom="margin">
                  <wp:posOffset>258445</wp:posOffset>
                </wp:positionV>
                <wp:extent cx="440690" cy="440690"/>
                <wp:effectExtent l="0" t="0" r="0" b="0"/>
                <wp:wrapSquare wrapText="bothSides"/>
                <wp:docPr id="15" name="Picture 15" descr="E:\IDIS Viitorul\Proiecte 2015\Moldova-Ucraina\Implementare\Logo\Soroca_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:\IDIS Viitorul\Proiecte 2015\Moldova-Ucraina\Implementare\Logo\Soroca_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62336" behindDoc="0" locked="0" layoutInCell="1" allowOverlap="1" wp14:anchorId="2D9DACC2" wp14:editId="14F9682B">
                <wp:simplePos x="0" y="0"/>
                <wp:positionH relativeFrom="margin">
                  <wp:posOffset>205740</wp:posOffset>
                </wp:positionH>
                <wp:positionV relativeFrom="margin">
                  <wp:posOffset>290195</wp:posOffset>
                </wp:positionV>
                <wp:extent cx="358140" cy="422910"/>
                <wp:effectExtent l="0" t="0" r="3810" b="0"/>
                <wp:wrapSquare wrapText="bothSides"/>
                <wp:docPr id="2" name="Picture 2" descr="Descriere: Descriere: logo-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logo-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D44C9" w:rsidRPr="00B8507E" w:rsidRDefault="00684462" w:rsidP="00E363CA">
          <w:pPr>
            <w:jc w:val="both"/>
            <w:rPr>
              <w:sz w:val="18"/>
              <w:szCs w:val="18"/>
              <w:lang w:val="en-US"/>
            </w:rPr>
          </w:pPr>
          <w:r w:rsidRPr="000E5283">
            <w:rPr>
              <w:rFonts w:ascii="Verdana" w:eastAsia="Times New Roman" w:hAnsi="Verdana"/>
              <w:noProof/>
              <w:color w:val="333333"/>
              <w:sz w:val="21"/>
              <w:szCs w:val="21"/>
              <w:lang w:val="ro-RO" w:eastAsia="ro-RO"/>
            </w:rPr>
            <w:drawing>
              <wp:anchor distT="0" distB="0" distL="114300" distR="114300" simplePos="0" relativeHeight="251665408" behindDoc="0" locked="0" layoutInCell="1" allowOverlap="1" wp14:anchorId="3F1DFD5B" wp14:editId="7C8D6DB0">
                <wp:simplePos x="0" y="0"/>
                <wp:positionH relativeFrom="margin">
                  <wp:posOffset>1186815</wp:posOffset>
                </wp:positionH>
                <wp:positionV relativeFrom="margin">
                  <wp:posOffset>267970</wp:posOffset>
                </wp:positionV>
                <wp:extent cx="552450" cy="395605"/>
                <wp:effectExtent l="0" t="0" r="0" b="4445"/>
                <wp:wrapSquare wrapText="bothSides"/>
                <wp:docPr id="16" name="Picture 16" descr="prapory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rapory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3" w:type="dxa"/>
        </w:tcPr>
        <w:p w:rsidR="005D44C9" w:rsidRDefault="005D44C9" w:rsidP="00366395">
          <w:pPr>
            <w:jc w:val="center"/>
            <w:rPr>
              <w:lang w:val="en-US"/>
            </w:rPr>
          </w:pPr>
        </w:p>
      </w:tc>
      <w:tc>
        <w:tcPr>
          <w:tcW w:w="3368" w:type="dxa"/>
        </w:tcPr>
        <w:p w:rsidR="005D44C9" w:rsidRPr="00FF3855" w:rsidRDefault="000E4C0C" w:rsidP="006261CA">
          <w:pPr>
            <w:ind w:left="404"/>
            <w:jc w:val="righ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7456" behindDoc="0" locked="0" layoutInCell="1" allowOverlap="1" wp14:anchorId="58B5ECC7" wp14:editId="5649613D">
                <wp:simplePos x="0" y="0"/>
                <wp:positionH relativeFrom="column">
                  <wp:posOffset>1124585</wp:posOffset>
                </wp:positionH>
                <wp:positionV relativeFrom="paragraph">
                  <wp:posOffset>53234</wp:posOffset>
                </wp:positionV>
                <wp:extent cx="1189990" cy="49530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4c.wmf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99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F3855" w:rsidRPr="006261CA" w:rsidRDefault="00FF3855" w:rsidP="009F140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C4" w:rsidRDefault="00DA7FC4" w:rsidP="00FF3855">
      <w:pPr>
        <w:spacing w:after="0" w:line="240" w:lineRule="auto"/>
      </w:pPr>
      <w:r>
        <w:separator/>
      </w:r>
    </w:p>
  </w:footnote>
  <w:footnote w:type="continuationSeparator" w:id="0">
    <w:p w:rsidR="00DA7FC4" w:rsidRDefault="00DA7FC4" w:rsidP="00FF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39" w:rsidRDefault="00D6367A" w:rsidP="00B8507E">
    <w:pPr>
      <w:pStyle w:val="Header"/>
      <w:jc w:val="right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4B507FC6" wp14:editId="6A429FA0">
          <wp:simplePos x="0" y="0"/>
          <wp:positionH relativeFrom="margin">
            <wp:posOffset>2329815</wp:posOffset>
          </wp:positionH>
          <wp:positionV relativeFrom="margin">
            <wp:posOffset>-860425</wp:posOffset>
          </wp:positionV>
          <wp:extent cx="1589405" cy="685800"/>
          <wp:effectExtent l="0" t="0" r="0" b="0"/>
          <wp:wrapSquare wrapText="bothSides"/>
          <wp:docPr id="1" name="Picture 1" descr="https://encrypted-tbn0.gstatic.com/images?q=tbn:ANd9GcSHleWd1e96XcfAvAVgXqMh__QQ_ZhfoSV2fN5n26eFfxUV1i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SHleWd1e96XcfAvAVgXqMh__QQ_ZhfoSV2fN5n26eFfxUV1ih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F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5.85pt;margin-top:-73.65pt;width:66pt;height:40pt;z-index:251661312;mso-position-horizontal-relative:margin;mso-position-vertical-relative:margin">
          <v:imagedata r:id="rId2" o:title="flag_2colors" blacklevel="-3932f"/>
          <w10:wrap type="square" anchorx="margin" anchory="margin"/>
        </v:shape>
      </w:pict>
    </w:r>
  </w:p>
  <w:tbl>
    <w:tblPr>
      <w:tblStyle w:val="TableGrid"/>
      <w:tblW w:w="1074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6073"/>
    </w:tblGrid>
    <w:tr w:rsidR="002100F2" w:rsidTr="00D6367A">
      <w:trPr>
        <w:trHeight w:val="733"/>
      </w:trPr>
      <w:tc>
        <w:tcPr>
          <w:tcW w:w="4672" w:type="dxa"/>
        </w:tcPr>
        <w:p w:rsidR="002100F2" w:rsidRDefault="002100F2" w:rsidP="002100F2">
          <w:pPr>
            <w:rPr>
              <w:sz w:val="18"/>
              <w:szCs w:val="18"/>
            </w:rPr>
          </w:pPr>
        </w:p>
        <w:p w:rsidR="00CE28AE" w:rsidRDefault="00CE28AE" w:rsidP="00336BD0">
          <w:pPr>
            <w:rPr>
              <w:noProof/>
              <w:sz w:val="16"/>
              <w:szCs w:val="16"/>
              <w:lang w:val="ro-RO" w:eastAsia="ro-RO"/>
            </w:rPr>
          </w:pPr>
        </w:p>
        <w:p w:rsidR="00CE28AE" w:rsidRDefault="00CE28AE" w:rsidP="00336BD0">
          <w:pPr>
            <w:rPr>
              <w:noProof/>
              <w:sz w:val="16"/>
              <w:szCs w:val="16"/>
              <w:lang w:val="ro-RO" w:eastAsia="ro-RO"/>
            </w:rPr>
          </w:pPr>
        </w:p>
        <w:p w:rsidR="00336BD0" w:rsidRPr="00090F9A" w:rsidRDefault="002100F2" w:rsidP="00336BD0">
          <w:pPr>
            <w:rPr>
              <w:rFonts w:ascii="Cambria" w:hAnsi="Cambria"/>
              <w:sz w:val="16"/>
              <w:szCs w:val="16"/>
              <w:lang w:val="ro-RO"/>
            </w:rPr>
          </w:pPr>
          <w:r w:rsidRPr="00990764">
            <w:rPr>
              <w:noProof/>
              <w:sz w:val="16"/>
              <w:szCs w:val="16"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8F2AF05" wp14:editId="313109E4">
                    <wp:simplePos x="0" y="0"/>
                    <wp:positionH relativeFrom="column">
                      <wp:posOffset>1641506131</wp:posOffset>
                    </wp:positionH>
                    <wp:positionV relativeFrom="paragraph">
                      <wp:posOffset>-1768968395</wp:posOffset>
                    </wp:positionV>
                    <wp:extent cx="2743200" cy="349250"/>
                    <wp:effectExtent l="0" t="0" r="0" b="12700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0" cy="34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00F2" w:rsidRPr="008D4F9D" w:rsidRDefault="002100F2" w:rsidP="002100F2">
                                <w:pPr>
                                  <w:spacing w:line="360" w:lineRule="auto"/>
                                  <w:rPr>
                                    <w:rFonts w:ascii="Helvetica" w:hAnsi="Helvetic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8D4F9D">
                                  <w:rPr>
                                    <w:rFonts w:ascii="Helvetica" w:hAnsi="Helvetic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This project is funded by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129252.45pt;margin-top:-139288.85pt;width:3in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H+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" filled="f" stroked="f">
                    <v:textbox inset="0,0,0,0">
                      <w:txbxContent>
                        <w:p w:rsidR="002100F2" w:rsidRPr="008D4F9D" w:rsidRDefault="002100F2" w:rsidP="002100F2">
                          <w:pPr>
                            <w:spacing w:line="360" w:lineRule="auto"/>
                            <w:rPr>
                              <w:rFonts w:ascii="Helvetica" w:hAnsi="Helvetic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8D4F9D">
                            <w:rPr>
                              <w:rFonts w:ascii="Helvetica" w:hAnsi="Helvetic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project is funded by The European Union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E28AE">
            <w:rPr>
              <w:noProof/>
              <w:sz w:val="16"/>
              <w:szCs w:val="16"/>
              <w:lang w:val="ro-RO" w:eastAsia="ro-RO"/>
            </w:rPr>
            <w:t xml:space="preserve">       </w:t>
          </w:r>
          <w:r w:rsidR="00D6367A">
            <w:rPr>
              <w:noProof/>
              <w:sz w:val="16"/>
              <w:szCs w:val="16"/>
              <w:lang w:val="ro-RO" w:eastAsia="ro-RO"/>
            </w:rPr>
            <w:t xml:space="preserve">  </w:t>
          </w:r>
          <w:r w:rsidR="00DE15D6" w:rsidRPr="00090F9A">
            <w:rPr>
              <w:rFonts w:ascii="Cambria" w:hAnsi="Cambria"/>
              <w:noProof/>
              <w:sz w:val="16"/>
              <w:szCs w:val="16"/>
              <w:lang w:val="ro-RO" w:eastAsia="ro-RO"/>
            </w:rPr>
            <w:t>Acest</w:t>
          </w:r>
          <w:r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proiect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este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cofinan</w:t>
          </w:r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>țat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 xml:space="preserve"> </w:t>
          </w:r>
        </w:p>
        <w:p w:rsidR="002100F2" w:rsidRPr="00CE28AE" w:rsidRDefault="00CE28AE" w:rsidP="00336BD0">
          <w:pPr>
            <w:rPr>
              <w:sz w:val="16"/>
              <w:szCs w:val="16"/>
              <w:lang w:val="ro-RO"/>
            </w:rPr>
          </w:pPr>
          <w:r w:rsidRPr="00090F9A">
            <w:rPr>
              <w:rFonts w:ascii="Cambria" w:hAnsi="Cambria"/>
              <w:sz w:val="16"/>
              <w:szCs w:val="16"/>
              <w:lang w:val="ro-RO"/>
            </w:rPr>
            <w:t xml:space="preserve">       </w:t>
          </w:r>
          <w:r w:rsidR="00D6367A">
            <w:rPr>
              <w:rFonts w:ascii="Cambria" w:hAnsi="Cambria"/>
              <w:sz w:val="16"/>
              <w:szCs w:val="16"/>
              <w:lang w:val="ro-RO"/>
            </w:rPr>
            <w:t xml:space="preserve">  </w:t>
          </w:r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>de Uniunea Europeană</w:t>
          </w:r>
          <w:r w:rsidR="002100F2" w:rsidRPr="00B8507E"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6073" w:type="dxa"/>
        </w:tcPr>
        <w:p w:rsidR="002100F2" w:rsidRDefault="00BC2250" w:rsidP="00B8507E">
          <w:pPr>
            <w:pStyle w:val="Header"/>
            <w:jc w:val="right"/>
          </w:pPr>
          <w:r w:rsidRPr="00B66FBB">
            <w:rPr>
              <w:noProof/>
              <w:lang w:val="ro-RO" w:eastAsia="ro-RO"/>
            </w:rPr>
            <w:drawing>
              <wp:inline distT="0" distB="0" distL="0" distR="0" wp14:anchorId="415536B6" wp14:editId="7D20B782">
                <wp:extent cx="872067" cy="553246"/>
                <wp:effectExtent l="0" t="0" r="4445" b="0"/>
                <wp:docPr id="12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04" name="Изображение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825" cy="568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2100F2" w:rsidRPr="004B10CA" w:rsidRDefault="002100F2" w:rsidP="004B10CA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CE6"/>
    <w:multiLevelType w:val="hybridMultilevel"/>
    <w:tmpl w:val="E1505E02"/>
    <w:lvl w:ilvl="0" w:tplc="CEE0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F6B2E"/>
    <w:multiLevelType w:val="hybridMultilevel"/>
    <w:tmpl w:val="1664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3DC2"/>
    <w:multiLevelType w:val="hybridMultilevel"/>
    <w:tmpl w:val="73D6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02A7"/>
    <w:multiLevelType w:val="hybridMultilevel"/>
    <w:tmpl w:val="F45C1A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623"/>
    <w:multiLevelType w:val="hybridMultilevel"/>
    <w:tmpl w:val="82649DE2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A5872"/>
    <w:multiLevelType w:val="hybridMultilevel"/>
    <w:tmpl w:val="B874E24A"/>
    <w:lvl w:ilvl="0" w:tplc="C3286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50BE"/>
    <w:multiLevelType w:val="hybridMultilevel"/>
    <w:tmpl w:val="8BBAF3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D322B9F"/>
    <w:multiLevelType w:val="hybridMultilevel"/>
    <w:tmpl w:val="F56230D6"/>
    <w:lvl w:ilvl="0" w:tplc="C9CC3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90CAF"/>
    <w:multiLevelType w:val="hybridMultilevel"/>
    <w:tmpl w:val="6AF0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83C5F"/>
    <w:multiLevelType w:val="hybridMultilevel"/>
    <w:tmpl w:val="247879DC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1401"/>
    <w:multiLevelType w:val="hybridMultilevel"/>
    <w:tmpl w:val="2B30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70A87"/>
    <w:multiLevelType w:val="hybridMultilevel"/>
    <w:tmpl w:val="21F65F94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29C1"/>
    <w:multiLevelType w:val="hybridMultilevel"/>
    <w:tmpl w:val="005A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42A18"/>
    <w:multiLevelType w:val="hybridMultilevel"/>
    <w:tmpl w:val="08C4C3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22ED6"/>
    <w:multiLevelType w:val="hybridMultilevel"/>
    <w:tmpl w:val="F2AC61A0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C401E"/>
    <w:multiLevelType w:val="hybridMultilevel"/>
    <w:tmpl w:val="07F0DC94"/>
    <w:lvl w:ilvl="0" w:tplc="6AC45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B3770"/>
    <w:multiLevelType w:val="hybridMultilevel"/>
    <w:tmpl w:val="ED26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F014C"/>
    <w:multiLevelType w:val="hybridMultilevel"/>
    <w:tmpl w:val="0104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B51C0"/>
    <w:multiLevelType w:val="hybridMultilevel"/>
    <w:tmpl w:val="C80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D249C"/>
    <w:multiLevelType w:val="hybridMultilevel"/>
    <w:tmpl w:val="45763C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06861"/>
    <w:multiLevelType w:val="hybridMultilevel"/>
    <w:tmpl w:val="2E6C2A86"/>
    <w:lvl w:ilvl="0" w:tplc="A630E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F1455"/>
    <w:multiLevelType w:val="hybridMultilevel"/>
    <w:tmpl w:val="65B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A01C4"/>
    <w:multiLevelType w:val="hybridMultilevel"/>
    <w:tmpl w:val="448ACA74"/>
    <w:lvl w:ilvl="0" w:tplc="510CA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F3838"/>
    <w:multiLevelType w:val="hybridMultilevel"/>
    <w:tmpl w:val="3780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4400F"/>
    <w:multiLevelType w:val="hybridMultilevel"/>
    <w:tmpl w:val="7D964A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A61D8"/>
    <w:multiLevelType w:val="hybridMultilevel"/>
    <w:tmpl w:val="B224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C13CA"/>
    <w:multiLevelType w:val="hybridMultilevel"/>
    <w:tmpl w:val="E3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9"/>
  </w:num>
  <w:num w:numId="5">
    <w:abstractNumId w:val="15"/>
  </w:num>
  <w:num w:numId="6">
    <w:abstractNumId w:val="22"/>
  </w:num>
  <w:num w:numId="7">
    <w:abstractNumId w:val="20"/>
  </w:num>
  <w:num w:numId="8">
    <w:abstractNumId w:val="7"/>
  </w:num>
  <w:num w:numId="9">
    <w:abstractNumId w:val="3"/>
  </w:num>
  <w:num w:numId="10">
    <w:abstractNumId w:val="5"/>
  </w:num>
  <w:num w:numId="11">
    <w:abstractNumId w:val="18"/>
  </w:num>
  <w:num w:numId="12">
    <w:abstractNumId w:val="2"/>
  </w:num>
  <w:num w:numId="13">
    <w:abstractNumId w:val="25"/>
  </w:num>
  <w:num w:numId="14">
    <w:abstractNumId w:val="10"/>
  </w:num>
  <w:num w:numId="15">
    <w:abstractNumId w:val="23"/>
  </w:num>
  <w:num w:numId="16">
    <w:abstractNumId w:val="21"/>
  </w:num>
  <w:num w:numId="17">
    <w:abstractNumId w:val="19"/>
  </w:num>
  <w:num w:numId="18">
    <w:abstractNumId w:val="11"/>
  </w:num>
  <w:num w:numId="19">
    <w:abstractNumId w:val="4"/>
  </w:num>
  <w:num w:numId="20">
    <w:abstractNumId w:val="14"/>
  </w:num>
  <w:num w:numId="21">
    <w:abstractNumId w:val="6"/>
  </w:num>
  <w:num w:numId="22">
    <w:abstractNumId w:val="13"/>
  </w:num>
  <w:num w:numId="23">
    <w:abstractNumId w:val="26"/>
  </w:num>
  <w:num w:numId="24">
    <w:abstractNumId w:val="1"/>
  </w:num>
  <w:num w:numId="25">
    <w:abstractNumId w:val="24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B6"/>
    <w:rsid w:val="000619B8"/>
    <w:rsid w:val="00067B7E"/>
    <w:rsid w:val="000851E3"/>
    <w:rsid w:val="00090F9A"/>
    <w:rsid w:val="000C48AC"/>
    <w:rsid w:val="000E4C0C"/>
    <w:rsid w:val="000E6521"/>
    <w:rsid w:val="000F7F65"/>
    <w:rsid w:val="00124F30"/>
    <w:rsid w:val="00150998"/>
    <w:rsid w:val="0019059C"/>
    <w:rsid w:val="001D4161"/>
    <w:rsid w:val="002100F2"/>
    <w:rsid w:val="00336BD0"/>
    <w:rsid w:val="00366395"/>
    <w:rsid w:val="003C0905"/>
    <w:rsid w:val="003D49B5"/>
    <w:rsid w:val="003F7DFB"/>
    <w:rsid w:val="0040307A"/>
    <w:rsid w:val="004516D5"/>
    <w:rsid w:val="004A04F6"/>
    <w:rsid w:val="004B10CA"/>
    <w:rsid w:val="004C476F"/>
    <w:rsid w:val="005D44C9"/>
    <w:rsid w:val="006261CA"/>
    <w:rsid w:val="00684462"/>
    <w:rsid w:val="006B6BCD"/>
    <w:rsid w:val="006C6F5F"/>
    <w:rsid w:val="006D1920"/>
    <w:rsid w:val="00705B60"/>
    <w:rsid w:val="0070746E"/>
    <w:rsid w:val="00710FFA"/>
    <w:rsid w:val="00743EDF"/>
    <w:rsid w:val="0075311E"/>
    <w:rsid w:val="0078070A"/>
    <w:rsid w:val="007F6611"/>
    <w:rsid w:val="00823D38"/>
    <w:rsid w:val="00847065"/>
    <w:rsid w:val="008D4F9D"/>
    <w:rsid w:val="008F3D83"/>
    <w:rsid w:val="00900BE4"/>
    <w:rsid w:val="0090521D"/>
    <w:rsid w:val="00920986"/>
    <w:rsid w:val="00983AE0"/>
    <w:rsid w:val="00990764"/>
    <w:rsid w:val="009F140E"/>
    <w:rsid w:val="009F53C1"/>
    <w:rsid w:val="00A06F14"/>
    <w:rsid w:val="00A17A99"/>
    <w:rsid w:val="00A30318"/>
    <w:rsid w:val="00A6105F"/>
    <w:rsid w:val="00A61F39"/>
    <w:rsid w:val="00A62953"/>
    <w:rsid w:val="00A80085"/>
    <w:rsid w:val="00AA54C1"/>
    <w:rsid w:val="00AE46EA"/>
    <w:rsid w:val="00AF768E"/>
    <w:rsid w:val="00B8507E"/>
    <w:rsid w:val="00B85DAE"/>
    <w:rsid w:val="00BB0DA1"/>
    <w:rsid w:val="00BB4706"/>
    <w:rsid w:val="00BC2250"/>
    <w:rsid w:val="00BE2215"/>
    <w:rsid w:val="00BE55CF"/>
    <w:rsid w:val="00C2696C"/>
    <w:rsid w:val="00CA6CDE"/>
    <w:rsid w:val="00CD016F"/>
    <w:rsid w:val="00CD32AD"/>
    <w:rsid w:val="00CE28AE"/>
    <w:rsid w:val="00D07BA2"/>
    <w:rsid w:val="00D100FD"/>
    <w:rsid w:val="00D137B3"/>
    <w:rsid w:val="00D468A9"/>
    <w:rsid w:val="00D6367A"/>
    <w:rsid w:val="00D9644A"/>
    <w:rsid w:val="00DA7FC4"/>
    <w:rsid w:val="00DB2E02"/>
    <w:rsid w:val="00DE15D6"/>
    <w:rsid w:val="00E120B6"/>
    <w:rsid w:val="00E363CA"/>
    <w:rsid w:val="00E451C6"/>
    <w:rsid w:val="00EB09C3"/>
    <w:rsid w:val="00F94F4F"/>
    <w:rsid w:val="00FD301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55"/>
  </w:style>
  <w:style w:type="paragraph" w:styleId="Footer">
    <w:name w:val="footer"/>
    <w:basedOn w:val="Normal"/>
    <w:link w:val="Foot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55"/>
  </w:style>
  <w:style w:type="paragraph" w:styleId="BalloonText">
    <w:name w:val="Balloon Text"/>
    <w:basedOn w:val="Normal"/>
    <w:link w:val="BalloonTextCha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link w:val="ListParagraph"/>
    <w:uiPriority w:val="34"/>
    <w:locked/>
    <w:rsid w:val="00B85DAE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Strong">
    <w:name w:val="Strong"/>
    <w:basedOn w:val="DefaultParagraphFont"/>
    <w:uiPriority w:val="22"/>
    <w:qFormat/>
    <w:rsid w:val="00E363CA"/>
    <w:rPr>
      <w:b/>
      <w:bCs/>
    </w:rPr>
  </w:style>
  <w:style w:type="character" w:styleId="Emphasis">
    <w:name w:val="Emphasis"/>
    <w:basedOn w:val="DefaultParagraphFont"/>
    <w:uiPriority w:val="20"/>
    <w:qFormat/>
    <w:rsid w:val="00E363CA"/>
    <w:rPr>
      <w:i/>
      <w:iCs/>
    </w:rPr>
  </w:style>
  <w:style w:type="character" w:styleId="Hyperlink">
    <w:name w:val="Hyperlink"/>
    <w:basedOn w:val="DefaultParagraphFont"/>
    <w:uiPriority w:val="99"/>
    <w:unhideWhenUsed/>
    <w:rsid w:val="00D6367A"/>
    <w:rPr>
      <w:color w:val="0000FF"/>
      <w:u w:val="single"/>
    </w:rPr>
  </w:style>
  <w:style w:type="paragraph" w:styleId="NoSpacing">
    <w:name w:val="No Spacing"/>
    <w:uiPriority w:val="1"/>
    <w:qFormat/>
    <w:rsid w:val="008F3D8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ps">
    <w:name w:val="hps"/>
    <w:rsid w:val="008F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55"/>
  </w:style>
  <w:style w:type="paragraph" w:styleId="Footer">
    <w:name w:val="footer"/>
    <w:basedOn w:val="Normal"/>
    <w:link w:val="Foot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55"/>
  </w:style>
  <w:style w:type="paragraph" w:styleId="BalloonText">
    <w:name w:val="Balloon Text"/>
    <w:basedOn w:val="Normal"/>
    <w:link w:val="BalloonTextCha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link w:val="ListParagraph"/>
    <w:uiPriority w:val="34"/>
    <w:locked/>
    <w:rsid w:val="00B85DAE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Strong">
    <w:name w:val="Strong"/>
    <w:basedOn w:val="DefaultParagraphFont"/>
    <w:uiPriority w:val="22"/>
    <w:qFormat/>
    <w:rsid w:val="00E363CA"/>
    <w:rPr>
      <w:b/>
      <w:bCs/>
    </w:rPr>
  </w:style>
  <w:style w:type="character" w:styleId="Emphasis">
    <w:name w:val="Emphasis"/>
    <w:basedOn w:val="DefaultParagraphFont"/>
    <w:uiPriority w:val="20"/>
    <w:qFormat/>
    <w:rsid w:val="00E363CA"/>
    <w:rPr>
      <w:i/>
      <w:iCs/>
    </w:rPr>
  </w:style>
  <w:style w:type="character" w:styleId="Hyperlink">
    <w:name w:val="Hyperlink"/>
    <w:basedOn w:val="DefaultParagraphFont"/>
    <w:uiPriority w:val="99"/>
    <w:unhideWhenUsed/>
    <w:rsid w:val="00D6367A"/>
    <w:rPr>
      <w:color w:val="0000FF"/>
      <w:u w:val="single"/>
    </w:rPr>
  </w:style>
  <w:style w:type="paragraph" w:styleId="NoSpacing">
    <w:name w:val="No Spacing"/>
    <w:uiPriority w:val="1"/>
    <w:qFormat/>
    <w:rsid w:val="008F3D8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ps">
    <w:name w:val="hps"/>
    <w:rsid w:val="008F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gureanu.carolin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wm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9192-B29E-4CAF-A59F-60FC2D76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764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Ana-Maria</cp:lastModifiedBy>
  <cp:revision>3</cp:revision>
  <cp:lastPrinted>2018-01-30T08:56:00Z</cp:lastPrinted>
  <dcterms:created xsi:type="dcterms:W3CDTF">2018-03-19T08:58:00Z</dcterms:created>
  <dcterms:modified xsi:type="dcterms:W3CDTF">2018-03-19T09:42:00Z</dcterms:modified>
</cp:coreProperties>
</file>